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4860"/>
        <w:gridCol w:w="4068"/>
      </w:tblGrid>
      <w:tr w:rsidR="00DA08F6" w:rsidTr="00546962">
        <w:trPr>
          <w:trHeight w:val="494"/>
          <w:jc w:val="center"/>
        </w:trPr>
        <w:tc>
          <w:tcPr>
            <w:tcW w:w="1908" w:type="dxa"/>
            <w:vMerge w:val="restart"/>
            <w:tcBorders>
              <w:top w:val="nil"/>
              <w:left w:val="nil"/>
              <w:right w:val="nil"/>
            </w:tcBorders>
            <w:shd w:val="clear" w:color="auto" w:fill="auto"/>
            <w:vAlign w:val="center"/>
          </w:tcPr>
          <w:p w:rsidR="00DA08F6" w:rsidRPr="000A20EF" w:rsidRDefault="00DA08F6" w:rsidP="00546962">
            <w:pPr>
              <w:pStyle w:val="NoSpacing"/>
              <w:jc w:val="center"/>
              <w:rPr>
                <w:rFonts w:ascii="Times New Roman" w:hAnsi="Times New Roman"/>
                <w:b/>
                <w:sz w:val="28"/>
              </w:rPr>
            </w:pPr>
            <w:r>
              <w:rPr>
                <w:rFonts w:cs="Arial"/>
                <w:noProof/>
                <w:snapToGrid/>
                <w:szCs w:val="18"/>
              </w:rPr>
              <w:drawing>
                <wp:inline distT="0" distB="0" distL="0" distR="0" wp14:anchorId="5493DC61" wp14:editId="477A6AA7">
                  <wp:extent cx="1133475" cy="676275"/>
                  <wp:effectExtent l="0" t="0" r="9525" b="9525"/>
                  <wp:docPr id="1" name="Picture 1" descr="C:\Users\colleen.johnson\AppData\Local\Microsoft\Windows\Temporary Internet Files\Content.Outlook\QUO8XSCY\N-HT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leen.johnson\AppData\Local\Microsoft\Windows\Temporary Internet Files\Content.Outlook\QUO8XSCY\N-HTP-Logo.gif"/>
                          <pic:cNvPicPr>
                            <a:picLocks noChangeAspect="1" noChangeArrowheads="1"/>
                          </pic:cNvPicPr>
                        </pic:nvPicPr>
                        <pic:blipFill>
                          <a:blip r:embed="rId9" cstate="print">
                            <a:extLst>
                              <a:ext uri="{28A0092B-C50C-407E-A947-70E740481C1C}">
                                <a14:useLocalDpi xmlns:a14="http://schemas.microsoft.com/office/drawing/2010/main" val="0"/>
                              </a:ext>
                            </a:extLst>
                          </a:blip>
                          <a:srcRect l="5556" t="7813" r="5072" b="8333"/>
                          <a:stretch>
                            <a:fillRect/>
                          </a:stretch>
                        </pic:blipFill>
                        <pic:spPr bwMode="auto">
                          <a:xfrm>
                            <a:off x="0" y="0"/>
                            <a:ext cx="1133475" cy="676275"/>
                          </a:xfrm>
                          <a:prstGeom prst="rect">
                            <a:avLst/>
                          </a:prstGeom>
                          <a:noFill/>
                          <a:ln>
                            <a:noFill/>
                          </a:ln>
                        </pic:spPr>
                      </pic:pic>
                    </a:graphicData>
                  </a:graphic>
                </wp:inline>
              </w:drawing>
            </w:r>
          </w:p>
        </w:tc>
        <w:tc>
          <w:tcPr>
            <w:tcW w:w="4860" w:type="dxa"/>
            <w:tcBorders>
              <w:top w:val="nil"/>
              <w:left w:val="nil"/>
              <w:bottom w:val="single" w:sz="4" w:space="0" w:color="auto"/>
              <w:right w:val="single" w:sz="4" w:space="0" w:color="auto"/>
            </w:tcBorders>
            <w:shd w:val="clear" w:color="auto" w:fill="auto"/>
            <w:vAlign w:val="center"/>
          </w:tcPr>
          <w:p w:rsidR="00DA08F6" w:rsidRPr="000A20EF" w:rsidRDefault="00DA08F6" w:rsidP="00546962">
            <w:pPr>
              <w:pStyle w:val="Header"/>
              <w:tabs>
                <w:tab w:val="clear" w:pos="4680"/>
                <w:tab w:val="clear" w:pos="9360"/>
                <w:tab w:val="center" w:pos="0"/>
                <w:tab w:val="left" w:pos="9350"/>
              </w:tabs>
              <w:ind w:right="10"/>
              <w:jc w:val="center"/>
              <w:rPr>
                <w:rFonts w:ascii="Arial" w:hAnsi="Arial" w:cs="Arial"/>
                <w:szCs w:val="18"/>
              </w:rPr>
            </w:pPr>
            <w:r w:rsidRPr="000A20EF">
              <w:rPr>
                <w:rFonts w:ascii="Arial" w:hAnsi="Arial" w:cs="Arial"/>
                <w:noProof/>
              </w:rPr>
              <w:t>Advanced Heating and Hot Water Systems</w:t>
            </w:r>
          </w:p>
        </w:tc>
        <w:tc>
          <w:tcPr>
            <w:tcW w:w="4068" w:type="dxa"/>
            <w:tcBorders>
              <w:left w:val="single" w:sz="4" w:space="0" w:color="auto"/>
            </w:tcBorders>
            <w:shd w:val="solid" w:color="auto" w:fill="auto"/>
            <w:vAlign w:val="center"/>
          </w:tcPr>
          <w:p w:rsidR="00DA08F6" w:rsidRPr="000A20EF" w:rsidRDefault="00DA08F6" w:rsidP="00546962">
            <w:pPr>
              <w:pStyle w:val="NoSpacing"/>
              <w:jc w:val="center"/>
              <w:rPr>
                <w:rFonts w:ascii="Times New Roman" w:hAnsi="Times New Roman"/>
                <w:b/>
                <w:sz w:val="24"/>
                <w:szCs w:val="24"/>
              </w:rPr>
            </w:pPr>
            <w:r w:rsidRPr="000A20EF">
              <w:rPr>
                <w:rFonts w:ascii="Times New Roman" w:hAnsi="Times New Roman"/>
                <w:b/>
                <w:sz w:val="28"/>
                <w:szCs w:val="24"/>
              </w:rPr>
              <w:t>Guide Specification Sheet</w:t>
            </w:r>
          </w:p>
        </w:tc>
      </w:tr>
      <w:tr w:rsidR="00DA08F6" w:rsidRPr="00DA08F6" w:rsidTr="00546962">
        <w:trPr>
          <w:jc w:val="center"/>
        </w:trPr>
        <w:tc>
          <w:tcPr>
            <w:tcW w:w="1908" w:type="dxa"/>
            <w:vMerge/>
            <w:tcBorders>
              <w:left w:val="nil"/>
              <w:bottom w:val="nil"/>
              <w:right w:val="nil"/>
            </w:tcBorders>
            <w:shd w:val="clear" w:color="auto" w:fill="auto"/>
          </w:tcPr>
          <w:p w:rsidR="00DA08F6" w:rsidRPr="000A20EF" w:rsidRDefault="00DA08F6" w:rsidP="00546962">
            <w:pPr>
              <w:pStyle w:val="NoSpacing"/>
              <w:rPr>
                <w:rFonts w:ascii="Times New Roman" w:hAnsi="Times New Roman"/>
              </w:rPr>
            </w:pPr>
          </w:p>
        </w:tc>
        <w:tc>
          <w:tcPr>
            <w:tcW w:w="4860" w:type="dxa"/>
            <w:tcBorders>
              <w:top w:val="single" w:sz="4" w:space="0" w:color="auto"/>
              <w:left w:val="nil"/>
              <w:bottom w:val="nil"/>
              <w:right w:val="single" w:sz="4" w:space="0" w:color="auto"/>
            </w:tcBorders>
            <w:shd w:val="clear" w:color="auto" w:fill="auto"/>
            <w:vAlign w:val="center"/>
          </w:tcPr>
          <w:p w:rsidR="00DA08F6" w:rsidRPr="000A20EF" w:rsidRDefault="00DA08F6" w:rsidP="00546962">
            <w:pPr>
              <w:pStyle w:val="NoSpacing"/>
              <w:jc w:val="center"/>
              <w:rPr>
                <w:rFonts w:cs="Arial"/>
                <w:sz w:val="16"/>
                <w:szCs w:val="16"/>
              </w:rPr>
            </w:pPr>
            <w:r w:rsidRPr="000A20EF">
              <w:rPr>
                <w:rFonts w:cs="Arial"/>
                <w:sz w:val="16"/>
                <w:szCs w:val="16"/>
              </w:rPr>
              <w:t xml:space="preserve">P.O. Box 429 ∙ 120 </w:t>
            </w:r>
            <w:proofErr w:type="spellStart"/>
            <w:r w:rsidRPr="000A20EF">
              <w:rPr>
                <w:rFonts w:cs="Arial"/>
                <w:sz w:val="16"/>
                <w:szCs w:val="16"/>
              </w:rPr>
              <w:t>Braley</w:t>
            </w:r>
            <w:proofErr w:type="spellEnd"/>
            <w:r w:rsidRPr="000A20EF">
              <w:rPr>
                <w:rFonts w:cs="Arial"/>
                <w:sz w:val="16"/>
                <w:szCs w:val="16"/>
              </w:rPr>
              <w:t xml:space="preserve"> Road ∙ East Freetown, MA 02717</w:t>
            </w:r>
          </w:p>
          <w:p w:rsidR="00DA08F6" w:rsidRPr="000A20EF" w:rsidRDefault="00DA08F6" w:rsidP="00546962">
            <w:pPr>
              <w:pStyle w:val="NoSpacing"/>
              <w:jc w:val="center"/>
              <w:rPr>
                <w:rFonts w:cs="Arial"/>
                <w:sz w:val="6"/>
                <w:szCs w:val="16"/>
              </w:rPr>
            </w:pPr>
          </w:p>
          <w:p w:rsidR="00DA08F6" w:rsidRPr="000A20EF" w:rsidRDefault="00DA08F6" w:rsidP="00546962">
            <w:pPr>
              <w:pStyle w:val="NoSpacing"/>
              <w:jc w:val="center"/>
              <w:rPr>
                <w:rFonts w:ascii="Times New Roman" w:hAnsi="Times New Roman"/>
                <w:sz w:val="28"/>
                <w:szCs w:val="26"/>
              </w:rPr>
            </w:pPr>
            <w:r w:rsidRPr="000A20EF">
              <w:rPr>
                <w:rFonts w:cs="Arial"/>
                <w:sz w:val="16"/>
                <w:szCs w:val="16"/>
              </w:rPr>
              <w:t>508-763-8071∙ Fax: 508-763-3769</w:t>
            </w:r>
          </w:p>
        </w:tc>
        <w:tc>
          <w:tcPr>
            <w:tcW w:w="4068" w:type="dxa"/>
            <w:tcBorders>
              <w:left w:val="single" w:sz="4" w:space="0" w:color="auto"/>
            </w:tcBorders>
            <w:shd w:val="clear" w:color="auto" w:fill="auto"/>
            <w:vAlign w:val="center"/>
          </w:tcPr>
          <w:p w:rsidR="00DA08F6" w:rsidRPr="00166347" w:rsidRDefault="00DA08F6" w:rsidP="00546962">
            <w:pPr>
              <w:pStyle w:val="NoSpacing"/>
              <w:jc w:val="center"/>
              <w:rPr>
                <w:rFonts w:ascii="Times New Roman" w:hAnsi="Times New Roman"/>
                <w:b/>
                <w:sz w:val="24"/>
                <w:szCs w:val="24"/>
              </w:rPr>
            </w:pPr>
            <w:r w:rsidRPr="00166347">
              <w:rPr>
                <w:rFonts w:ascii="Times New Roman" w:hAnsi="Times New Roman"/>
                <w:b/>
                <w:sz w:val="24"/>
                <w:szCs w:val="24"/>
              </w:rPr>
              <w:t xml:space="preserve">Phoenix </w:t>
            </w:r>
            <w:r>
              <w:rPr>
                <w:rFonts w:ascii="Times New Roman" w:hAnsi="Times New Roman"/>
                <w:b/>
                <w:sz w:val="24"/>
                <w:szCs w:val="24"/>
              </w:rPr>
              <w:t>Plus</w:t>
            </w:r>
            <w:r w:rsidRPr="00166347">
              <w:rPr>
                <w:rFonts w:ascii="Times New Roman" w:hAnsi="Times New Roman"/>
                <w:b/>
                <w:sz w:val="24"/>
                <w:szCs w:val="24"/>
              </w:rPr>
              <w:t xml:space="preserve"> Water Heater</w:t>
            </w:r>
          </w:p>
          <w:p w:rsidR="00DA08F6" w:rsidRPr="00DA08F6" w:rsidRDefault="00DA08F6" w:rsidP="00DA08F6">
            <w:pPr>
              <w:pStyle w:val="NoSpacing"/>
              <w:jc w:val="center"/>
              <w:rPr>
                <w:rFonts w:ascii="Times New Roman" w:hAnsi="Times New Roman"/>
                <w:b/>
                <w:i/>
                <w:sz w:val="22"/>
                <w:szCs w:val="28"/>
              </w:rPr>
            </w:pPr>
            <w:r w:rsidRPr="00DA08F6">
              <w:rPr>
                <w:rFonts w:ascii="Times New Roman" w:hAnsi="Times New Roman"/>
                <w:b/>
                <w:i/>
                <w:sz w:val="24"/>
                <w:szCs w:val="24"/>
              </w:rPr>
              <w:t xml:space="preserve">Models: </w:t>
            </w:r>
            <w:r w:rsidRPr="00DA08F6">
              <w:rPr>
                <w:rFonts w:ascii="Times New Roman" w:hAnsi="Times New Roman"/>
                <w:b/>
                <w:i/>
                <w:sz w:val="22"/>
                <w:szCs w:val="28"/>
              </w:rPr>
              <w:t>PHP199 / 260</w:t>
            </w:r>
            <w:r>
              <w:rPr>
                <w:rFonts w:ascii="Times New Roman" w:hAnsi="Times New Roman"/>
                <w:b/>
                <w:i/>
                <w:sz w:val="22"/>
                <w:szCs w:val="28"/>
              </w:rPr>
              <w:t xml:space="preserve"> / </w:t>
            </w:r>
            <w:r w:rsidRPr="00DA08F6">
              <w:rPr>
                <w:rFonts w:ascii="Times New Roman" w:hAnsi="Times New Roman"/>
                <w:b/>
                <w:i/>
                <w:sz w:val="22"/>
                <w:szCs w:val="28"/>
              </w:rPr>
              <w:t>320 / 399</w:t>
            </w:r>
          </w:p>
          <w:p w:rsidR="00DA08F6" w:rsidRPr="00DA08F6" w:rsidRDefault="00DA08F6" w:rsidP="00DA08F6">
            <w:pPr>
              <w:pStyle w:val="NoSpacing"/>
              <w:jc w:val="center"/>
              <w:rPr>
                <w:rFonts w:ascii="Times New Roman" w:hAnsi="Times New Roman"/>
                <w:b/>
                <w:i/>
                <w:sz w:val="22"/>
                <w:szCs w:val="28"/>
              </w:rPr>
            </w:pPr>
            <w:r>
              <w:rPr>
                <w:rFonts w:ascii="Times New Roman" w:hAnsi="Times New Roman"/>
                <w:b/>
                <w:i/>
                <w:sz w:val="22"/>
                <w:szCs w:val="28"/>
              </w:rPr>
              <w:t xml:space="preserve">Gallon </w:t>
            </w:r>
            <w:r w:rsidR="006D280D">
              <w:rPr>
                <w:rFonts w:ascii="Times New Roman" w:hAnsi="Times New Roman"/>
                <w:b/>
                <w:i/>
                <w:sz w:val="22"/>
                <w:szCs w:val="28"/>
              </w:rPr>
              <w:t>Size</w:t>
            </w:r>
            <w:r w:rsidRPr="00DA08F6">
              <w:rPr>
                <w:rFonts w:ascii="Times New Roman" w:hAnsi="Times New Roman"/>
                <w:b/>
                <w:i/>
                <w:sz w:val="22"/>
                <w:szCs w:val="28"/>
              </w:rPr>
              <w:t>: 11</w:t>
            </w:r>
            <w:r>
              <w:rPr>
                <w:rFonts w:ascii="Times New Roman" w:hAnsi="Times New Roman"/>
                <w:b/>
                <w:i/>
                <w:sz w:val="22"/>
                <w:szCs w:val="28"/>
              </w:rPr>
              <w:t>9</w:t>
            </w:r>
          </w:p>
        </w:tc>
      </w:tr>
    </w:tbl>
    <w:p w:rsidR="004C1756" w:rsidRDefault="004C1756" w:rsidP="002E5A52">
      <w:pPr>
        <w:ind w:right="-432"/>
        <w:rPr>
          <w:b/>
          <w:szCs w:val="24"/>
        </w:rPr>
      </w:pPr>
    </w:p>
    <w:p w:rsidR="003D4784" w:rsidRPr="00DD10A3" w:rsidRDefault="006626AD" w:rsidP="006626AD">
      <w:pPr>
        <w:rPr>
          <w:rFonts w:ascii="Arial" w:hAnsi="Arial" w:cs="Arial"/>
          <w:sz w:val="19"/>
          <w:szCs w:val="19"/>
        </w:rPr>
      </w:pPr>
      <w:r w:rsidRPr="00DD10A3">
        <w:rPr>
          <w:rFonts w:ascii="Arial" w:hAnsi="Arial" w:cs="Arial"/>
          <w:sz w:val="19"/>
          <w:szCs w:val="19"/>
        </w:rPr>
        <w:t xml:space="preserve">The </w:t>
      </w:r>
      <w:r w:rsidR="00CF6C88" w:rsidRPr="00DD10A3">
        <w:rPr>
          <w:rFonts w:ascii="Arial" w:hAnsi="Arial" w:cs="Arial"/>
          <w:sz w:val="19"/>
          <w:szCs w:val="19"/>
        </w:rPr>
        <w:t>P</w:t>
      </w:r>
      <w:r w:rsidR="00A5144C" w:rsidRPr="00DD10A3">
        <w:rPr>
          <w:rFonts w:ascii="Arial" w:hAnsi="Arial" w:cs="Arial"/>
          <w:sz w:val="19"/>
          <w:szCs w:val="19"/>
        </w:rPr>
        <w:t>hoenix</w:t>
      </w:r>
      <w:r w:rsidR="009A1B39" w:rsidRPr="00DD10A3">
        <w:rPr>
          <w:rFonts w:ascii="Arial" w:hAnsi="Arial" w:cs="Arial"/>
          <w:sz w:val="19"/>
          <w:szCs w:val="19"/>
        </w:rPr>
        <w:t xml:space="preserve"> Plus</w:t>
      </w:r>
      <w:r w:rsidR="0026692D" w:rsidRPr="00DD10A3">
        <w:rPr>
          <w:rFonts w:ascii="Arial" w:hAnsi="Arial" w:cs="Arial"/>
          <w:sz w:val="19"/>
          <w:szCs w:val="19"/>
          <w:vertAlign w:val="superscript"/>
        </w:rPr>
        <w:t>®</w:t>
      </w:r>
      <w:r w:rsidR="00A5144C" w:rsidRPr="00DD10A3">
        <w:rPr>
          <w:rFonts w:ascii="Arial" w:hAnsi="Arial" w:cs="Arial"/>
          <w:sz w:val="19"/>
          <w:szCs w:val="19"/>
        </w:rPr>
        <w:t xml:space="preserve"> Gas-Fired Water Heater shall be</w:t>
      </w:r>
      <w:r w:rsidRPr="00DD10A3">
        <w:rPr>
          <w:rFonts w:ascii="Arial" w:hAnsi="Arial" w:cs="Arial"/>
          <w:sz w:val="19"/>
          <w:szCs w:val="19"/>
        </w:rPr>
        <w:t xml:space="preserve"> manufactured by </w:t>
      </w:r>
      <w:r w:rsidR="00A5144C" w:rsidRPr="00DD10A3">
        <w:rPr>
          <w:rFonts w:ascii="Arial" w:hAnsi="Arial" w:cs="Arial"/>
          <w:sz w:val="19"/>
          <w:szCs w:val="19"/>
        </w:rPr>
        <w:t xml:space="preserve">HTP with </w:t>
      </w:r>
      <w:r w:rsidR="00A36FCE" w:rsidRPr="00DD10A3">
        <w:rPr>
          <w:rFonts w:ascii="Arial" w:hAnsi="Arial" w:cs="Arial"/>
          <w:sz w:val="19"/>
          <w:szCs w:val="19"/>
        </w:rPr>
        <w:t xml:space="preserve">an </w:t>
      </w:r>
      <w:r w:rsidR="00A5144C" w:rsidRPr="00DD10A3">
        <w:rPr>
          <w:rFonts w:ascii="Arial" w:hAnsi="Arial" w:cs="Arial"/>
          <w:sz w:val="19"/>
          <w:szCs w:val="19"/>
        </w:rPr>
        <w:t>identification of</w:t>
      </w:r>
      <w:r w:rsidR="00CF6C88" w:rsidRPr="00DD10A3">
        <w:rPr>
          <w:rFonts w:ascii="Arial" w:hAnsi="Arial" w:cs="Arial"/>
          <w:sz w:val="19"/>
          <w:szCs w:val="19"/>
        </w:rPr>
        <w:t xml:space="preserve"> </w:t>
      </w:r>
      <w:r w:rsidR="00A5144C" w:rsidRPr="00DD10A3">
        <w:rPr>
          <w:rFonts w:ascii="Arial" w:hAnsi="Arial" w:cs="Arial"/>
          <w:sz w:val="19"/>
          <w:szCs w:val="19"/>
        </w:rPr>
        <w:t>m</w:t>
      </w:r>
      <w:r w:rsidR="00CF6C88" w:rsidRPr="00DD10A3">
        <w:rPr>
          <w:rFonts w:ascii="Arial" w:hAnsi="Arial" w:cs="Arial"/>
          <w:sz w:val="19"/>
          <w:szCs w:val="19"/>
        </w:rPr>
        <w:t>odel</w:t>
      </w:r>
      <w:r w:rsidR="00955BF9" w:rsidRPr="00DD10A3">
        <w:rPr>
          <w:rFonts w:ascii="Arial" w:hAnsi="Arial" w:cs="Arial"/>
          <w:sz w:val="19"/>
          <w:szCs w:val="19"/>
        </w:rPr>
        <w:t xml:space="preserve"> number</w:t>
      </w:r>
      <w:r w:rsidR="00A5144C" w:rsidRPr="00DD10A3">
        <w:rPr>
          <w:rFonts w:ascii="Arial" w:hAnsi="Arial" w:cs="Arial"/>
          <w:sz w:val="19"/>
          <w:szCs w:val="19"/>
        </w:rPr>
        <w:t xml:space="preserve"> PH</w:t>
      </w:r>
      <w:r w:rsidR="002F444D" w:rsidRPr="00DD10A3">
        <w:rPr>
          <w:rFonts w:ascii="Arial" w:hAnsi="Arial" w:cs="Arial"/>
          <w:sz w:val="19"/>
          <w:szCs w:val="19"/>
        </w:rPr>
        <w:t>P</w:t>
      </w:r>
      <w:r w:rsidRPr="00DD10A3">
        <w:rPr>
          <w:rFonts w:ascii="Arial" w:hAnsi="Arial" w:cs="Arial"/>
          <w:sz w:val="19"/>
          <w:szCs w:val="19"/>
        </w:rPr>
        <w:t>-</w:t>
      </w:r>
      <w:r w:rsidR="00F22A8A" w:rsidRPr="00DD10A3">
        <w:rPr>
          <w:rFonts w:ascii="Arial" w:hAnsi="Arial" w:cs="Arial"/>
          <w:sz w:val="19"/>
          <w:szCs w:val="19"/>
        </w:rPr>
        <w:t xml:space="preserve"> </w:t>
      </w:r>
      <w:r w:rsidR="00DD10A3">
        <w:rPr>
          <w:rFonts w:ascii="Arial" w:hAnsi="Arial" w:cs="Arial"/>
          <w:sz w:val="19"/>
          <w:szCs w:val="19"/>
        </w:rPr>
        <w:t xml:space="preserve">        </w:t>
      </w:r>
      <w:r w:rsidR="0026386F" w:rsidRPr="00DD10A3">
        <w:rPr>
          <w:rFonts w:ascii="Arial" w:hAnsi="Arial" w:cs="Arial"/>
          <w:sz w:val="19"/>
          <w:szCs w:val="19"/>
        </w:rPr>
        <w:t xml:space="preserve"> and</w:t>
      </w:r>
      <w:r w:rsidRPr="00DD10A3">
        <w:rPr>
          <w:rFonts w:ascii="Arial" w:hAnsi="Arial" w:cs="Arial"/>
          <w:sz w:val="19"/>
          <w:szCs w:val="19"/>
        </w:rPr>
        <w:t xml:space="preserve"> a modulation</w:t>
      </w:r>
      <w:r w:rsidR="007D4661" w:rsidRPr="00DD10A3">
        <w:rPr>
          <w:rFonts w:ascii="Arial" w:hAnsi="Arial" w:cs="Arial"/>
          <w:sz w:val="19"/>
          <w:szCs w:val="19"/>
        </w:rPr>
        <w:t xml:space="preserve"> </w:t>
      </w:r>
      <w:r w:rsidRPr="00DD10A3">
        <w:rPr>
          <w:rFonts w:ascii="Arial" w:hAnsi="Arial" w:cs="Arial"/>
          <w:sz w:val="19"/>
          <w:szCs w:val="19"/>
        </w:rPr>
        <w:t>input range of</w:t>
      </w:r>
      <w:r w:rsidR="00F22A8A" w:rsidRPr="00DD10A3">
        <w:rPr>
          <w:rFonts w:ascii="Arial" w:hAnsi="Arial" w:cs="Arial"/>
          <w:sz w:val="19"/>
          <w:szCs w:val="19"/>
        </w:rPr>
        <w:t xml:space="preserve"> </w:t>
      </w:r>
      <w:r w:rsidR="00DD10A3">
        <w:rPr>
          <w:rFonts w:ascii="Arial" w:hAnsi="Arial" w:cs="Arial"/>
          <w:sz w:val="19"/>
          <w:szCs w:val="19"/>
        </w:rPr>
        <w:t xml:space="preserve">        </w:t>
      </w:r>
      <w:r w:rsidR="00F22A8A" w:rsidRPr="00DD10A3">
        <w:rPr>
          <w:rFonts w:ascii="Arial" w:hAnsi="Arial" w:cs="Arial"/>
          <w:sz w:val="19"/>
          <w:szCs w:val="19"/>
        </w:rPr>
        <w:t xml:space="preserve"> </w:t>
      </w:r>
      <w:r w:rsidR="00DD5363" w:rsidRPr="00DD10A3">
        <w:rPr>
          <w:rFonts w:ascii="Arial" w:hAnsi="Arial" w:cs="Arial"/>
          <w:sz w:val="19"/>
          <w:szCs w:val="19"/>
        </w:rPr>
        <w:t>Btu</w:t>
      </w:r>
      <w:r w:rsidR="001644F9" w:rsidRPr="00DD10A3">
        <w:rPr>
          <w:rFonts w:ascii="Arial" w:hAnsi="Arial" w:cs="Arial"/>
          <w:sz w:val="19"/>
          <w:szCs w:val="19"/>
        </w:rPr>
        <w:t>/</w:t>
      </w:r>
      <w:r w:rsidR="00F22A8A" w:rsidRPr="00DD10A3">
        <w:rPr>
          <w:rFonts w:ascii="Arial" w:hAnsi="Arial" w:cs="Arial"/>
          <w:sz w:val="19"/>
          <w:szCs w:val="19"/>
        </w:rPr>
        <w:t>Hr</w:t>
      </w:r>
      <w:r w:rsidR="0026386F" w:rsidRPr="00DD10A3">
        <w:rPr>
          <w:rFonts w:ascii="Arial" w:hAnsi="Arial" w:cs="Arial"/>
          <w:sz w:val="19"/>
          <w:szCs w:val="19"/>
        </w:rPr>
        <w:t>.</w:t>
      </w:r>
      <w:r w:rsidR="00A36FCE" w:rsidRPr="00DD10A3">
        <w:rPr>
          <w:rFonts w:ascii="Arial" w:hAnsi="Arial" w:cs="Arial"/>
          <w:sz w:val="19"/>
          <w:szCs w:val="19"/>
        </w:rPr>
        <w:t xml:space="preserve"> </w:t>
      </w:r>
      <w:r w:rsidR="0026386F" w:rsidRPr="00DD10A3">
        <w:rPr>
          <w:rFonts w:ascii="Arial" w:hAnsi="Arial" w:cs="Arial"/>
          <w:sz w:val="19"/>
          <w:szCs w:val="19"/>
        </w:rPr>
        <w:t>The Phoenix</w:t>
      </w:r>
      <w:r w:rsidR="009A1B39" w:rsidRPr="00DD10A3">
        <w:rPr>
          <w:rFonts w:ascii="Arial" w:hAnsi="Arial" w:cs="Arial"/>
          <w:sz w:val="19"/>
          <w:szCs w:val="19"/>
        </w:rPr>
        <w:t xml:space="preserve"> Plus</w:t>
      </w:r>
      <w:r w:rsidR="0026386F" w:rsidRPr="00DD10A3">
        <w:rPr>
          <w:rFonts w:ascii="Arial" w:hAnsi="Arial" w:cs="Arial"/>
          <w:sz w:val="19"/>
          <w:szCs w:val="19"/>
          <w:vertAlign w:val="superscript"/>
        </w:rPr>
        <w:t>®</w:t>
      </w:r>
      <w:r w:rsidR="0026386F" w:rsidRPr="00DD10A3">
        <w:rPr>
          <w:rFonts w:ascii="Arial" w:hAnsi="Arial" w:cs="Arial"/>
          <w:sz w:val="19"/>
          <w:szCs w:val="19"/>
        </w:rPr>
        <w:t xml:space="preserve"> Gas-Fired Water Heater</w:t>
      </w:r>
      <w:r w:rsidRPr="00DD10A3">
        <w:rPr>
          <w:rFonts w:ascii="Arial" w:hAnsi="Arial" w:cs="Arial"/>
          <w:sz w:val="19"/>
          <w:szCs w:val="19"/>
        </w:rPr>
        <w:t xml:space="preserve"> sh</w:t>
      </w:r>
      <w:r w:rsidR="00CF6C88" w:rsidRPr="00DD10A3">
        <w:rPr>
          <w:rFonts w:ascii="Arial" w:hAnsi="Arial" w:cs="Arial"/>
          <w:sz w:val="19"/>
          <w:szCs w:val="19"/>
        </w:rPr>
        <w:t xml:space="preserve">all </w:t>
      </w:r>
      <w:r w:rsidR="00DD5363" w:rsidRPr="00DD10A3">
        <w:rPr>
          <w:rFonts w:ascii="Arial" w:hAnsi="Arial" w:cs="Arial"/>
          <w:sz w:val="19"/>
          <w:szCs w:val="19"/>
        </w:rPr>
        <w:t>operate</w:t>
      </w:r>
      <w:r w:rsidR="00CF6C88" w:rsidRPr="00DD10A3">
        <w:rPr>
          <w:rFonts w:ascii="Arial" w:hAnsi="Arial" w:cs="Arial"/>
          <w:sz w:val="19"/>
          <w:szCs w:val="19"/>
        </w:rPr>
        <w:t xml:space="preserve"> on </w:t>
      </w:r>
      <w:r w:rsidR="00DD5363" w:rsidRPr="00DD10A3">
        <w:rPr>
          <w:rFonts w:ascii="Arial" w:hAnsi="Arial" w:cs="Arial"/>
          <w:sz w:val="19"/>
          <w:szCs w:val="19"/>
        </w:rPr>
        <w:t xml:space="preserve">either </w:t>
      </w:r>
      <w:r w:rsidR="006D4741" w:rsidRPr="00DD10A3">
        <w:rPr>
          <w:rFonts w:ascii="Arial" w:hAnsi="Arial" w:cs="Arial"/>
          <w:sz w:val="19"/>
          <w:szCs w:val="19"/>
        </w:rPr>
        <w:t xml:space="preserve">     </w:t>
      </w:r>
      <w:r w:rsidR="002C73BC" w:rsidRPr="00DD10A3">
        <w:rPr>
          <w:rFonts w:ascii="Arial" w:hAnsi="Arial" w:cs="Arial"/>
          <w:sz w:val="19"/>
          <w:szCs w:val="19"/>
        </w:rPr>
        <w:t xml:space="preserve">  </w:t>
      </w:r>
      <w:r w:rsidR="00CF6C88" w:rsidRPr="00DD10A3">
        <w:rPr>
          <w:rFonts w:ascii="Arial" w:hAnsi="Arial" w:cs="Arial"/>
          <w:sz w:val="19"/>
          <w:szCs w:val="19"/>
        </w:rPr>
        <w:t xml:space="preserve">Natural or </w:t>
      </w:r>
      <w:r w:rsidR="006D4741" w:rsidRPr="00DD10A3">
        <w:rPr>
          <w:rFonts w:ascii="Arial" w:hAnsi="Arial" w:cs="Arial"/>
          <w:sz w:val="19"/>
          <w:szCs w:val="19"/>
        </w:rPr>
        <w:t xml:space="preserve">     </w:t>
      </w:r>
      <w:r w:rsidR="002C73BC" w:rsidRPr="00DD10A3">
        <w:rPr>
          <w:rFonts w:ascii="Arial" w:hAnsi="Arial" w:cs="Arial"/>
          <w:sz w:val="19"/>
          <w:szCs w:val="19"/>
        </w:rPr>
        <w:t xml:space="preserve">  </w:t>
      </w:r>
      <w:r w:rsidR="00CF6C88" w:rsidRPr="00DD10A3">
        <w:rPr>
          <w:rFonts w:ascii="Arial" w:hAnsi="Arial" w:cs="Arial"/>
          <w:sz w:val="19"/>
          <w:szCs w:val="19"/>
        </w:rPr>
        <w:t>L</w:t>
      </w:r>
      <w:r w:rsidR="003D4784" w:rsidRPr="00DD10A3">
        <w:rPr>
          <w:rFonts w:ascii="Arial" w:hAnsi="Arial" w:cs="Arial"/>
          <w:sz w:val="19"/>
          <w:szCs w:val="19"/>
        </w:rPr>
        <w:t>P gas.</w:t>
      </w:r>
    </w:p>
    <w:p w:rsidR="003D4784" w:rsidRPr="00DD10A3" w:rsidRDefault="003D4784" w:rsidP="006626AD">
      <w:pPr>
        <w:rPr>
          <w:rFonts w:ascii="Arial" w:hAnsi="Arial" w:cs="Arial"/>
          <w:sz w:val="19"/>
          <w:szCs w:val="19"/>
        </w:rPr>
      </w:pPr>
    </w:p>
    <w:p w:rsidR="0026386F" w:rsidRPr="00DD10A3" w:rsidRDefault="003D4784" w:rsidP="006626AD">
      <w:pPr>
        <w:rPr>
          <w:rFonts w:ascii="Arial" w:hAnsi="Arial" w:cs="Arial"/>
          <w:sz w:val="19"/>
          <w:szCs w:val="19"/>
        </w:rPr>
      </w:pPr>
      <w:r w:rsidRPr="00DD10A3">
        <w:rPr>
          <w:rFonts w:ascii="Arial" w:hAnsi="Arial" w:cs="Arial"/>
          <w:sz w:val="19"/>
          <w:szCs w:val="19"/>
        </w:rPr>
        <w:t>The heater tank shall be constructed of 316L stainless steel. The</w:t>
      </w:r>
      <w:r w:rsidR="002F444D" w:rsidRPr="00DD10A3">
        <w:rPr>
          <w:rFonts w:ascii="Arial" w:hAnsi="Arial" w:cs="Arial"/>
          <w:sz w:val="19"/>
          <w:szCs w:val="19"/>
        </w:rPr>
        <w:t xml:space="preserve"> </w:t>
      </w:r>
      <w:r w:rsidR="000A4DFF" w:rsidRPr="00DD10A3">
        <w:rPr>
          <w:rFonts w:ascii="Arial" w:hAnsi="Arial" w:cs="Arial"/>
          <w:sz w:val="19"/>
          <w:szCs w:val="19"/>
        </w:rPr>
        <w:t>water heater</w:t>
      </w:r>
      <w:r w:rsidR="002F444D" w:rsidRPr="00DD10A3">
        <w:rPr>
          <w:rFonts w:ascii="Arial" w:hAnsi="Arial" w:cs="Arial"/>
          <w:sz w:val="19"/>
          <w:szCs w:val="19"/>
        </w:rPr>
        <w:t xml:space="preserve"> shall have two heat exchanger</w:t>
      </w:r>
      <w:r w:rsidR="002C73BC" w:rsidRPr="00DD10A3">
        <w:rPr>
          <w:rFonts w:ascii="Arial" w:hAnsi="Arial" w:cs="Arial"/>
          <w:sz w:val="19"/>
          <w:szCs w:val="19"/>
        </w:rPr>
        <w:t xml:space="preserve">s. </w:t>
      </w:r>
      <w:r w:rsidR="00E66A7D" w:rsidRPr="00DD10A3">
        <w:rPr>
          <w:rFonts w:ascii="Arial" w:hAnsi="Arial" w:cs="Arial"/>
          <w:sz w:val="19"/>
          <w:szCs w:val="19"/>
        </w:rPr>
        <w:t>Each h</w:t>
      </w:r>
      <w:r w:rsidRPr="00DD10A3">
        <w:rPr>
          <w:rFonts w:ascii="Arial" w:hAnsi="Arial" w:cs="Arial"/>
          <w:sz w:val="19"/>
          <w:szCs w:val="19"/>
        </w:rPr>
        <w:t>eat exchanger shall be c</w:t>
      </w:r>
      <w:r w:rsidR="00E66A7D" w:rsidRPr="00DD10A3">
        <w:rPr>
          <w:rFonts w:ascii="Arial" w:hAnsi="Arial" w:cs="Arial"/>
          <w:sz w:val="19"/>
          <w:szCs w:val="19"/>
        </w:rPr>
        <w:t>onstructed of 90/10 cupronickel, and t</w:t>
      </w:r>
      <w:r w:rsidRPr="00DD10A3">
        <w:rPr>
          <w:rFonts w:ascii="Arial" w:hAnsi="Arial" w:cs="Arial"/>
          <w:sz w:val="19"/>
          <w:szCs w:val="19"/>
        </w:rPr>
        <w:t xml:space="preserve">he secondary </w:t>
      </w:r>
      <w:r w:rsidR="00E66A7D" w:rsidRPr="00DD10A3">
        <w:rPr>
          <w:rFonts w:ascii="Arial" w:hAnsi="Arial" w:cs="Arial"/>
          <w:sz w:val="19"/>
          <w:szCs w:val="19"/>
        </w:rPr>
        <w:t>condensing section</w:t>
      </w:r>
      <w:r w:rsidRPr="00DD10A3">
        <w:rPr>
          <w:rFonts w:ascii="Arial" w:hAnsi="Arial" w:cs="Arial"/>
          <w:sz w:val="19"/>
          <w:szCs w:val="19"/>
        </w:rPr>
        <w:t xml:space="preserve"> shall be constructed of 800H stainle</w:t>
      </w:r>
      <w:r w:rsidR="0022456A" w:rsidRPr="00DD10A3">
        <w:rPr>
          <w:rFonts w:ascii="Arial" w:hAnsi="Arial" w:cs="Arial"/>
          <w:sz w:val="19"/>
          <w:szCs w:val="19"/>
        </w:rPr>
        <w:t>ss steel and 90/10 cupronickel.</w:t>
      </w:r>
    </w:p>
    <w:p w:rsidR="0026386F" w:rsidRPr="00DD10A3" w:rsidRDefault="0026386F" w:rsidP="006626AD">
      <w:pPr>
        <w:rPr>
          <w:rFonts w:ascii="Arial" w:hAnsi="Arial" w:cs="Arial"/>
          <w:sz w:val="19"/>
          <w:szCs w:val="19"/>
        </w:rPr>
      </w:pPr>
    </w:p>
    <w:p w:rsidR="003D4784" w:rsidRPr="00DD10A3" w:rsidRDefault="0026386F" w:rsidP="006626AD">
      <w:pPr>
        <w:rPr>
          <w:rFonts w:ascii="Arial" w:hAnsi="Arial" w:cs="Arial"/>
          <w:sz w:val="19"/>
          <w:szCs w:val="19"/>
        </w:rPr>
      </w:pPr>
      <w:r w:rsidRPr="00DD10A3">
        <w:rPr>
          <w:rFonts w:ascii="Arial" w:hAnsi="Arial" w:cs="Arial"/>
          <w:sz w:val="19"/>
          <w:szCs w:val="19"/>
        </w:rPr>
        <w:t>T</w:t>
      </w:r>
      <w:r w:rsidR="000A4DFF" w:rsidRPr="00DD10A3">
        <w:rPr>
          <w:rFonts w:ascii="Arial" w:hAnsi="Arial" w:cs="Arial"/>
          <w:sz w:val="19"/>
          <w:szCs w:val="19"/>
        </w:rPr>
        <w:t>he t</w:t>
      </w:r>
      <w:r w:rsidR="002F444D" w:rsidRPr="00DD10A3">
        <w:rPr>
          <w:rFonts w:ascii="Arial" w:hAnsi="Arial" w:cs="Arial"/>
          <w:sz w:val="19"/>
          <w:szCs w:val="19"/>
        </w:rPr>
        <w:t>ank shal</w:t>
      </w:r>
      <w:r w:rsidR="000A4DFF" w:rsidRPr="00DD10A3">
        <w:rPr>
          <w:rFonts w:ascii="Arial" w:hAnsi="Arial" w:cs="Arial"/>
          <w:sz w:val="19"/>
          <w:szCs w:val="19"/>
        </w:rPr>
        <w:t xml:space="preserve">l have wrapped insulation and </w:t>
      </w:r>
      <w:r w:rsidR="002F444D" w:rsidRPr="00DD10A3">
        <w:rPr>
          <w:rFonts w:ascii="Arial" w:hAnsi="Arial" w:cs="Arial"/>
          <w:sz w:val="19"/>
          <w:szCs w:val="19"/>
        </w:rPr>
        <w:t>be enclosed in a</w:t>
      </w:r>
      <w:r w:rsidR="000A4DFF" w:rsidRPr="00DD10A3">
        <w:rPr>
          <w:rFonts w:ascii="Arial" w:hAnsi="Arial" w:cs="Arial"/>
          <w:sz w:val="19"/>
          <w:szCs w:val="19"/>
        </w:rPr>
        <w:t xml:space="preserve"> pre-painted metal cabinet </w:t>
      </w:r>
      <w:r w:rsidR="002F444D" w:rsidRPr="00DD10A3">
        <w:rPr>
          <w:rFonts w:ascii="Arial" w:hAnsi="Arial" w:cs="Arial"/>
          <w:sz w:val="19"/>
          <w:szCs w:val="19"/>
        </w:rPr>
        <w:t>design</w:t>
      </w:r>
      <w:r w:rsidR="000A4DFF" w:rsidRPr="00DD10A3">
        <w:rPr>
          <w:rFonts w:ascii="Arial" w:hAnsi="Arial" w:cs="Arial"/>
          <w:sz w:val="19"/>
          <w:szCs w:val="19"/>
        </w:rPr>
        <w:t>ed for</w:t>
      </w:r>
      <w:r w:rsidR="002F444D" w:rsidRPr="00DD10A3">
        <w:rPr>
          <w:rFonts w:ascii="Arial" w:hAnsi="Arial" w:cs="Arial"/>
          <w:sz w:val="19"/>
          <w:szCs w:val="19"/>
        </w:rPr>
        <w:t xml:space="preserve"> corrosion res</w:t>
      </w:r>
      <w:r w:rsidR="002C73BC" w:rsidRPr="00DD10A3">
        <w:rPr>
          <w:rFonts w:ascii="Arial" w:hAnsi="Arial" w:cs="Arial"/>
          <w:sz w:val="19"/>
          <w:szCs w:val="19"/>
        </w:rPr>
        <w:t xml:space="preserve">istance </w:t>
      </w:r>
      <w:r w:rsidR="000A4DFF" w:rsidRPr="00DD10A3">
        <w:rPr>
          <w:rFonts w:ascii="Arial" w:hAnsi="Arial" w:cs="Arial"/>
          <w:sz w:val="19"/>
          <w:szCs w:val="19"/>
        </w:rPr>
        <w:t>and</w:t>
      </w:r>
      <w:r w:rsidR="002C73BC" w:rsidRPr="00DD10A3">
        <w:rPr>
          <w:rFonts w:ascii="Arial" w:hAnsi="Arial" w:cs="Arial"/>
          <w:sz w:val="19"/>
          <w:szCs w:val="19"/>
        </w:rPr>
        <w:t xml:space="preserve"> </w:t>
      </w:r>
      <w:r w:rsidR="00E66A7D" w:rsidRPr="00DD10A3">
        <w:rPr>
          <w:rFonts w:ascii="Arial" w:hAnsi="Arial" w:cs="Arial"/>
          <w:sz w:val="19"/>
          <w:szCs w:val="19"/>
        </w:rPr>
        <w:t xml:space="preserve">either indoor or </w:t>
      </w:r>
      <w:r w:rsidR="002C73BC" w:rsidRPr="00DD10A3">
        <w:rPr>
          <w:rFonts w:ascii="Arial" w:hAnsi="Arial" w:cs="Arial"/>
          <w:sz w:val="19"/>
          <w:szCs w:val="19"/>
        </w:rPr>
        <w:t>outdoor installation</w:t>
      </w:r>
      <w:r w:rsidR="002F444D" w:rsidRPr="00DD10A3">
        <w:rPr>
          <w:rFonts w:ascii="Arial" w:hAnsi="Arial" w:cs="Arial"/>
          <w:sz w:val="19"/>
          <w:szCs w:val="19"/>
        </w:rPr>
        <w:t>.</w:t>
      </w:r>
      <w:r w:rsidR="003D4784" w:rsidRPr="00DD10A3">
        <w:rPr>
          <w:rFonts w:ascii="Arial" w:hAnsi="Arial" w:cs="Arial"/>
          <w:sz w:val="19"/>
          <w:szCs w:val="19"/>
        </w:rPr>
        <w:t xml:space="preserve"> All components shall be located on the front of the heater for easy </w:t>
      </w:r>
      <w:r w:rsidRPr="00DD10A3">
        <w:rPr>
          <w:rFonts w:ascii="Arial" w:hAnsi="Arial" w:cs="Arial"/>
          <w:sz w:val="19"/>
          <w:szCs w:val="19"/>
        </w:rPr>
        <w:t xml:space="preserve">service </w:t>
      </w:r>
      <w:r w:rsidR="003D4784" w:rsidRPr="00DD10A3">
        <w:rPr>
          <w:rFonts w:ascii="Arial" w:hAnsi="Arial" w:cs="Arial"/>
          <w:sz w:val="19"/>
          <w:szCs w:val="19"/>
        </w:rPr>
        <w:t>access. All related hardware shall be constructed of stainless steel studs with</w:t>
      </w:r>
      <w:r w:rsidRPr="00DD10A3">
        <w:rPr>
          <w:rFonts w:ascii="Arial" w:hAnsi="Arial" w:cs="Arial"/>
          <w:sz w:val="19"/>
          <w:szCs w:val="19"/>
        </w:rPr>
        <w:t xml:space="preserve"> brass nuts</w:t>
      </w:r>
      <w:r w:rsidR="003D4784" w:rsidRPr="00DD10A3">
        <w:rPr>
          <w:rFonts w:ascii="Arial" w:hAnsi="Arial" w:cs="Arial"/>
          <w:sz w:val="19"/>
          <w:szCs w:val="19"/>
        </w:rPr>
        <w:t>. All water connection nipples shall be constructed of stainless steel and attached to th</w:t>
      </w:r>
      <w:r w:rsidR="002F444D" w:rsidRPr="00DD10A3">
        <w:rPr>
          <w:rFonts w:ascii="Arial" w:hAnsi="Arial" w:cs="Arial"/>
          <w:sz w:val="19"/>
          <w:szCs w:val="19"/>
        </w:rPr>
        <w:t>e side of the tank and top of the he</w:t>
      </w:r>
      <w:r w:rsidR="0022456A" w:rsidRPr="00DD10A3">
        <w:rPr>
          <w:rFonts w:ascii="Arial" w:hAnsi="Arial" w:cs="Arial"/>
          <w:sz w:val="19"/>
          <w:szCs w:val="19"/>
        </w:rPr>
        <w:t>ater.</w:t>
      </w:r>
    </w:p>
    <w:p w:rsidR="00A36FCE" w:rsidRPr="00DD10A3" w:rsidRDefault="00A36FCE" w:rsidP="006626AD">
      <w:pPr>
        <w:rPr>
          <w:rFonts w:ascii="Arial" w:hAnsi="Arial" w:cs="Arial"/>
          <w:sz w:val="19"/>
          <w:szCs w:val="19"/>
        </w:rPr>
      </w:pPr>
    </w:p>
    <w:p w:rsidR="003D4784" w:rsidRPr="00DD10A3" w:rsidRDefault="006D4741" w:rsidP="006626AD">
      <w:pPr>
        <w:rPr>
          <w:rFonts w:ascii="Arial" w:hAnsi="Arial" w:cs="Arial"/>
          <w:sz w:val="19"/>
          <w:szCs w:val="19"/>
        </w:rPr>
      </w:pPr>
      <w:r w:rsidRPr="00DD10A3">
        <w:rPr>
          <w:rFonts w:ascii="Arial" w:hAnsi="Arial" w:cs="Arial"/>
          <w:sz w:val="19"/>
          <w:szCs w:val="19"/>
        </w:rPr>
        <w:t>The heaters shall be ETL</w:t>
      </w:r>
      <w:r w:rsidR="003D4784" w:rsidRPr="00DD10A3">
        <w:rPr>
          <w:rFonts w:ascii="Arial" w:hAnsi="Arial" w:cs="Arial"/>
          <w:sz w:val="19"/>
          <w:szCs w:val="19"/>
        </w:rPr>
        <w:t xml:space="preserve"> listed and will exceed the minimum efficiency require</w:t>
      </w:r>
      <w:r w:rsidR="0022456A" w:rsidRPr="00DD10A3">
        <w:rPr>
          <w:rFonts w:ascii="Arial" w:hAnsi="Arial" w:cs="Arial"/>
          <w:sz w:val="19"/>
          <w:szCs w:val="19"/>
        </w:rPr>
        <w:t xml:space="preserve">ments of ASHRAE 90.1b-1992, and </w:t>
      </w:r>
      <w:r w:rsidR="003D4784" w:rsidRPr="00DD10A3">
        <w:rPr>
          <w:rFonts w:ascii="Arial" w:hAnsi="Arial" w:cs="Arial"/>
          <w:sz w:val="19"/>
          <w:szCs w:val="19"/>
        </w:rPr>
        <w:t>shall be approved in accordance with ANSI Z 21.10.3. All heaters will be supplied with a factory installed ASME rated temperature and pressure relief valv</w:t>
      </w:r>
      <w:r w:rsidR="0026386F" w:rsidRPr="00DD10A3">
        <w:rPr>
          <w:rFonts w:ascii="Arial" w:hAnsi="Arial" w:cs="Arial"/>
          <w:sz w:val="19"/>
          <w:szCs w:val="19"/>
        </w:rPr>
        <w:t>e, a</w:t>
      </w:r>
      <w:r w:rsidR="003D4784" w:rsidRPr="00DD10A3">
        <w:rPr>
          <w:rFonts w:ascii="Arial" w:hAnsi="Arial" w:cs="Arial"/>
          <w:sz w:val="19"/>
          <w:szCs w:val="19"/>
        </w:rPr>
        <w:t xml:space="preserve"> low water cutoff, </w:t>
      </w:r>
      <w:r w:rsidR="008B7EF1" w:rsidRPr="00DD10A3">
        <w:rPr>
          <w:rFonts w:ascii="Arial" w:hAnsi="Arial" w:cs="Arial"/>
          <w:sz w:val="19"/>
          <w:szCs w:val="19"/>
        </w:rPr>
        <w:t xml:space="preserve">a high temperature switch, </w:t>
      </w:r>
      <w:r w:rsidR="00CE6690" w:rsidRPr="00DD10A3">
        <w:rPr>
          <w:rFonts w:ascii="Arial" w:hAnsi="Arial" w:cs="Arial"/>
          <w:sz w:val="19"/>
          <w:szCs w:val="19"/>
        </w:rPr>
        <w:t>an</w:t>
      </w:r>
      <w:r w:rsidR="0026386F" w:rsidRPr="00DD10A3">
        <w:rPr>
          <w:rFonts w:ascii="Arial" w:hAnsi="Arial" w:cs="Arial"/>
          <w:sz w:val="19"/>
          <w:szCs w:val="19"/>
        </w:rPr>
        <w:t xml:space="preserve"> upper hot water sensor, </w:t>
      </w:r>
      <w:r w:rsidR="003D4784" w:rsidRPr="00DD10A3">
        <w:rPr>
          <w:rFonts w:ascii="Arial" w:hAnsi="Arial" w:cs="Arial"/>
          <w:sz w:val="19"/>
          <w:szCs w:val="19"/>
        </w:rPr>
        <w:t>a lower c</w:t>
      </w:r>
      <w:r w:rsidR="0026386F" w:rsidRPr="00DD10A3">
        <w:rPr>
          <w:rFonts w:ascii="Arial" w:hAnsi="Arial" w:cs="Arial"/>
          <w:sz w:val="19"/>
          <w:szCs w:val="19"/>
        </w:rPr>
        <w:t>old water sensor, and a</w:t>
      </w:r>
      <w:r w:rsidR="003D4784" w:rsidRPr="00DD10A3">
        <w:rPr>
          <w:rFonts w:ascii="Arial" w:hAnsi="Arial" w:cs="Arial"/>
          <w:sz w:val="19"/>
          <w:szCs w:val="19"/>
        </w:rPr>
        <w:t xml:space="preserve"> condensate trap assembly ready for easy connection to a field supplied condensate drain.</w:t>
      </w:r>
    </w:p>
    <w:p w:rsidR="003D4784" w:rsidRPr="00DD10A3" w:rsidRDefault="003D4784" w:rsidP="006626AD">
      <w:pPr>
        <w:rPr>
          <w:rFonts w:ascii="Arial" w:hAnsi="Arial" w:cs="Arial"/>
          <w:sz w:val="19"/>
          <w:szCs w:val="19"/>
        </w:rPr>
      </w:pPr>
    </w:p>
    <w:p w:rsidR="00416D70" w:rsidRPr="00DD10A3" w:rsidRDefault="003D4784" w:rsidP="006626AD">
      <w:pPr>
        <w:rPr>
          <w:rFonts w:ascii="Arial" w:hAnsi="Arial" w:cs="Arial"/>
          <w:sz w:val="19"/>
          <w:szCs w:val="19"/>
        </w:rPr>
      </w:pPr>
      <w:r w:rsidRPr="00DD10A3">
        <w:rPr>
          <w:rFonts w:ascii="Arial" w:hAnsi="Arial" w:cs="Arial"/>
          <w:sz w:val="19"/>
          <w:szCs w:val="19"/>
        </w:rPr>
        <w:t xml:space="preserve">The heater shall have </w:t>
      </w:r>
      <w:r w:rsidR="002F444D" w:rsidRPr="00DD10A3">
        <w:rPr>
          <w:rFonts w:ascii="Arial" w:hAnsi="Arial" w:cs="Arial"/>
          <w:sz w:val="19"/>
          <w:szCs w:val="19"/>
        </w:rPr>
        <w:t>two independent</w:t>
      </w:r>
      <w:r w:rsidR="003211DB" w:rsidRPr="00DD10A3">
        <w:rPr>
          <w:rFonts w:ascii="Arial" w:hAnsi="Arial" w:cs="Arial"/>
          <w:sz w:val="19"/>
          <w:szCs w:val="19"/>
        </w:rPr>
        <w:t>,</w:t>
      </w:r>
      <w:r w:rsidR="002F444D" w:rsidRPr="00DD10A3">
        <w:rPr>
          <w:rFonts w:ascii="Arial" w:hAnsi="Arial" w:cs="Arial"/>
          <w:sz w:val="19"/>
          <w:szCs w:val="19"/>
        </w:rPr>
        <w:t xml:space="preserve"> </w:t>
      </w:r>
      <w:r w:rsidRPr="00DD10A3">
        <w:rPr>
          <w:rFonts w:ascii="Arial" w:hAnsi="Arial" w:cs="Arial"/>
          <w:sz w:val="19"/>
          <w:szCs w:val="19"/>
        </w:rPr>
        <w:t>integrated digital controller device</w:t>
      </w:r>
      <w:r w:rsidR="003211DB" w:rsidRPr="00DD10A3">
        <w:rPr>
          <w:rFonts w:ascii="Arial" w:hAnsi="Arial" w:cs="Arial"/>
          <w:sz w:val="19"/>
          <w:szCs w:val="19"/>
        </w:rPr>
        <w:t>s</w:t>
      </w:r>
      <w:r w:rsidRPr="00DD10A3">
        <w:rPr>
          <w:rFonts w:ascii="Arial" w:hAnsi="Arial" w:cs="Arial"/>
          <w:sz w:val="19"/>
          <w:szCs w:val="19"/>
        </w:rPr>
        <w:t xml:space="preserve"> with integral diagnostics, LED fault</w:t>
      </w:r>
      <w:r w:rsidR="003211DB" w:rsidRPr="00DD10A3">
        <w:rPr>
          <w:rFonts w:ascii="Arial" w:hAnsi="Arial" w:cs="Arial"/>
          <w:sz w:val="19"/>
          <w:szCs w:val="19"/>
        </w:rPr>
        <w:t>s</w:t>
      </w:r>
      <w:r w:rsidRPr="00DD10A3">
        <w:rPr>
          <w:rFonts w:ascii="Arial" w:hAnsi="Arial" w:cs="Arial"/>
          <w:sz w:val="19"/>
          <w:szCs w:val="19"/>
        </w:rPr>
        <w:t xml:space="preserve"> and temperature sett</w:t>
      </w:r>
      <w:r w:rsidR="0026386F" w:rsidRPr="00DD10A3">
        <w:rPr>
          <w:rFonts w:ascii="Arial" w:hAnsi="Arial" w:cs="Arial"/>
          <w:sz w:val="19"/>
          <w:szCs w:val="19"/>
        </w:rPr>
        <w:t>ings for establishing set point</w:t>
      </w:r>
      <w:r w:rsidRPr="00DD10A3">
        <w:rPr>
          <w:rFonts w:ascii="Arial" w:hAnsi="Arial" w:cs="Arial"/>
          <w:sz w:val="19"/>
          <w:szCs w:val="19"/>
        </w:rPr>
        <w:t xml:space="preserve"> and temperature differential</w:t>
      </w:r>
      <w:r w:rsidR="00416D70" w:rsidRPr="00DD10A3">
        <w:rPr>
          <w:rFonts w:ascii="Arial" w:hAnsi="Arial" w:cs="Arial"/>
          <w:sz w:val="19"/>
          <w:szCs w:val="19"/>
        </w:rPr>
        <w:t xml:space="preserve">. Ignition shall be </w:t>
      </w:r>
      <w:r w:rsidR="0026386F" w:rsidRPr="00DD10A3">
        <w:rPr>
          <w:rFonts w:ascii="Arial" w:hAnsi="Arial" w:cs="Arial"/>
          <w:sz w:val="19"/>
          <w:szCs w:val="19"/>
        </w:rPr>
        <w:t>direct spark and take place at a speed pre-set</w:t>
      </w:r>
      <w:r w:rsidR="00416D70" w:rsidRPr="00DD10A3">
        <w:rPr>
          <w:rFonts w:ascii="Arial" w:hAnsi="Arial" w:cs="Arial"/>
          <w:sz w:val="19"/>
          <w:szCs w:val="19"/>
        </w:rPr>
        <w:t xml:space="preserve"> for the burner blower. The control shall utilize an algorithm to fully adjust the burner modulating firing rate while maintaining the desired temperature. The pre-mix stainless steel burner uses a 120 volt motor with pulse wave modulation control to change fan speed, </w:t>
      </w:r>
      <w:r w:rsidR="003211DB" w:rsidRPr="00DD10A3">
        <w:rPr>
          <w:rFonts w:ascii="Arial" w:hAnsi="Arial" w:cs="Arial"/>
          <w:sz w:val="19"/>
          <w:szCs w:val="19"/>
        </w:rPr>
        <w:t>adjusting</w:t>
      </w:r>
      <w:r w:rsidR="00416D70" w:rsidRPr="00DD10A3">
        <w:rPr>
          <w:rFonts w:ascii="Arial" w:hAnsi="Arial" w:cs="Arial"/>
          <w:sz w:val="19"/>
          <w:szCs w:val="19"/>
        </w:rPr>
        <w:t xml:space="preserve"> the combustion air volume of fuel and air th</w:t>
      </w:r>
      <w:r w:rsidR="008B7EF1" w:rsidRPr="00DD10A3">
        <w:rPr>
          <w:rFonts w:ascii="Arial" w:hAnsi="Arial" w:cs="Arial"/>
          <w:sz w:val="19"/>
          <w:szCs w:val="19"/>
        </w:rPr>
        <w:t xml:space="preserve">rough the burner </w:t>
      </w:r>
      <w:r w:rsidR="003211DB" w:rsidRPr="00DD10A3">
        <w:rPr>
          <w:rFonts w:ascii="Arial" w:hAnsi="Arial" w:cs="Arial"/>
          <w:sz w:val="19"/>
          <w:szCs w:val="19"/>
        </w:rPr>
        <w:t>and</w:t>
      </w:r>
      <w:r w:rsidR="008B7EF1" w:rsidRPr="00DD10A3">
        <w:rPr>
          <w:rFonts w:ascii="Arial" w:hAnsi="Arial" w:cs="Arial"/>
          <w:sz w:val="19"/>
          <w:szCs w:val="19"/>
        </w:rPr>
        <w:t xml:space="preserve"> establish</w:t>
      </w:r>
      <w:r w:rsidR="003211DB" w:rsidRPr="00DD10A3">
        <w:rPr>
          <w:rFonts w:ascii="Arial" w:hAnsi="Arial" w:cs="Arial"/>
          <w:sz w:val="19"/>
          <w:szCs w:val="19"/>
        </w:rPr>
        <w:t>ing</w:t>
      </w:r>
      <w:r w:rsidR="008B7EF1" w:rsidRPr="00DD10A3">
        <w:rPr>
          <w:rFonts w:ascii="Arial" w:hAnsi="Arial" w:cs="Arial"/>
          <w:sz w:val="19"/>
          <w:szCs w:val="19"/>
        </w:rPr>
        <w:t xml:space="preserve"> a</w:t>
      </w:r>
      <w:r w:rsidR="00416D70" w:rsidRPr="00DD10A3">
        <w:rPr>
          <w:rFonts w:ascii="Arial" w:hAnsi="Arial" w:cs="Arial"/>
          <w:sz w:val="19"/>
          <w:szCs w:val="19"/>
        </w:rPr>
        <w:t xml:space="preserve"> </w:t>
      </w:r>
      <w:r w:rsidR="008B7EF1" w:rsidRPr="00DD10A3">
        <w:rPr>
          <w:rFonts w:ascii="Arial" w:hAnsi="Arial" w:cs="Arial"/>
          <w:sz w:val="19"/>
          <w:szCs w:val="19"/>
        </w:rPr>
        <w:t>continuous</w:t>
      </w:r>
      <w:r w:rsidR="003211DB" w:rsidRPr="00DD10A3">
        <w:rPr>
          <w:rFonts w:ascii="Arial" w:hAnsi="Arial" w:cs="Arial"/>
          <w:sz w:val="19"/>
          <w:szCs w:val="19"/>
        </w:rPr>
        <w:t xml:space="preserve"> BTU input range </w:t>
      </w:r>
      <w:r w:rsidR="00416D70" w:rsidRPr="00DD10A3">
        <w:rPr>
          <w:rFonts w:ascii="Arial" w:hAnsi="Arial" w:cs="Arial"/>
          <w:sz w:val="19"/>
          <w:szCs w:val="19"/>
        </w:rPr>
        <w:t>to</w:t>
      </w:r>
      <w:r w:rsidR="003211DB" w:rsidRPr="00DD10A3">
        <w:rPr>
          <w:rFonts w:ascii="Arial" w:hAnsi="Arial" w:cs="Arial"/>
          <w:sz w:val="19"/>
          <w:szCs w:val="19"/>
        </w:rPr>
        <w:t xml:space="preserve"> meet</w:t>
      </w:r>
      <w:r w:rsidR="00416D70" w:rsidRPr="00DD10A3">
        <w:rPr>
          <w:rFonts w:ascii="Arial" w:hAnsi="Arial" w:cs="Arial"/>
          <w:sz w:val="19"/>
          <w:szCs w:val="19"/>
        </w:rPr>
        <w:t xml:space="preserve"> the water heating set point requirement. The digital LED control display shall provide means, via push buttons, for adjustments of operating temperatures, differential adjustment, ECO reset, service mode, and real time status mode. In addition, there shall be a computer</w:t>
      </w:r>
      <w:r w:rsidR="0026386F" w:rsidRPr="00DD10A3">
        <w:rPr>
          <w:rFonts w:ascii="Arial" w:hAnsi="Arial" w:cs="Arial"/>
          <w:sz w:val="19"/>
          <w:szCs w:val="19"/>
        </w:rPr>
        <w:t xml:space="preserve"> connection </w:t>
      </w:r>
      <w:r w:rsidR="00ED6B81" w:rsidRPr="00DD10A3">
        <w:rPr>
          <w:rFonts w:ascii="Arial" w:hAnsi="Arial" w:cs="Arial"/>
          <w:sz w:val="19"/>
          <w:szCs w:val="19"/>
        </w:rPr>
        <w:t xml:space="preserve">to download operating </w:t>
      </w:r>
      <w:r w:rsidR="00416D70" w:rsidRPr="00DD10A3">
        <w:rPr>
          <w:rFonts w:ascii="Arial" w:hAnsi="Arial" w:cs="Arial"/>
          <w:sz w:val="19"/>
          <w:szCs w:val="19"/>
        </w:rPr>
        <w:t>history, including all fault codes and hours of operation above 50% input, below 50% input, as well as real time status reporting of all operations. The burner assembly shall be mounted so as to be easily removed as an integ</w:t>
      </w:r>
      <w:r w:rsidR="0026386F" w:rsidRPr="00DD10A3">
        <w:rPr>
          <w:rFonts w:ascii="Arial" w:hAnsi="Arial" w:cs="Arial"/>
          <w:sz w:val="19"/>
          <w:szCs w:val="19"/>
        </w:rPr>
        <w:t>ral unit for ease of service</w:t>
      </w:r>
      <w:r w:rsidR="00416D70" w:rsidRPr="00DD10A3">
        <w:rPr>
          <w:rFonts w:ascii="Arial" w:hAnsi="Arial" w:cs="Arial"/>
          <w:sz w:val="19"/>
          <w:szCs w:val="19"/>
        </w:rPr>
        <w:t>.</w:t>
      </w:r>
    </w:p>
    <w:p w:rsidR="00416D70" w:rsidRPr="00DD10A3" w:rsidRDefault="00416D70" w:rsidP="006626AD">
      <w:pPr>
        <w:rPr>
          <w:rFonts w:ascii="Arial" w:hAnsi="Arial" w:cs="Arial"/>
          <w:sz w:val="19"/>
          <w:szCs w:val="19"/>
        </w:rPr>
      </w:pPr>
    </w:p>
    <w:p w:rsidR="00D26513" w:rsidRPr="00DD10A3" w:rsidRDefault="00D26513" w:rsidP="00D26513">
      <w:pPr>
        <w:rPr>
          <w:rFonts w:ascii="Arial" w:hAnsi="Arial" w:cs="Arial"/>
          <w:sz w:val="19"/>
          <w:szCs w:val="19"/>
        </w:rPr>
      </w:pPr>
      <w:r w:rsidRPr="00DD10A3">
        <w:rPr>
          <w:rFonts w:ascii="Arial" w:hAnsi="Arial" w:cs="Arial"/>
          <w:sz w:val="19"/>
          <w:szCs w:val="19"/>
        </w:rPr>
        <w:t xml:space="preserve">The heater </w:t>
      </w:r>
      <w:r w:rsidR="002F444D" w:rsidRPr="00DD10A3">
        <w:rPr>
          <w:rFonts w:ascii="Arial" w:hAnsi="Arial" w:cs="Arial"/>
          <w:sz w:val="19"/>
          <w:szCs w:val="19"/>
        </w:rPr>
        <w:t xml:space="preserve">shall have two independent </w:t>
      </w:r>
      <w:r w:rsidRPr="00DD10A3">
        <w:rPr>
          <w:rFonts w:ascii="Arial" w:hAnsi="Arial" w:cs="Arial"/>
          <w:sz w:val="19"/>
          <w:szCs w:val="19"/>
        </w:rPr>
        <w:t>combustion system</w:t>
      </w:r>
      <w:r w:rsidR="00CF40E6" w:rsidRPr="00DD10A3">
        <w:rPr>
          <w:rFonts w:ascii="Arial" w:hAnsi="Arial" w:cs="Arial"/>
          <w:sz w:val="19"/>
          <w:szCs w:val="19"/>
        </w:rPr>
        <w:t>s</w:t>
      </w:r>
      <w:r w:rsidR="002F444D" w:rsidRPr="00DD10A3">
        <w:rPr>
          <w:rFonts w:ascii="Arial" w:hAnsi="Arial" w:cs="Arial"/>
          <w:sz w:val="19"/>
          <w:szCs w:val="19"/>
        </w:rPr>
        <w:t xml:space="preserve"> connected into </w:t>
      </w:r>
      <w:r w:rsidR="00CF40E6" w:rsidRPr="00DD10A3">
        <w:rPr>
          <w:rFonts w:ascii="Arial" w:hAnsi="Arial" w:cs="Arial"/>
          <w:sz w:val="19"/>
          <w:szCs w:val="19"/>
        </w:rPr>
        <w:t xml:space="preserve">an </w:t>
      </w:r>
      <w:r w:rsidR="002F444D" w:rsidRPr="00DD10A3">
        <w:rPr>
          <w:rFonts w:ascii="Arial" w:hAnsi="Arial" w:cs="Arial"/>
          <w:sz w:val="19"/>
          <w:szCs w:val="19"/>
        </w:rPr>
        <w:t>exh</w:t>
      </w:r>
      <w:r w:rsidR="00CF40E6" w:rsidRPr="00DD10A3">
        <w:rPr>
          <w:rFonts w:ascii="Arial" w:hAnsi="Arial" w:cs="Arial"/>
          <w:sz w:val="19"/>
          <w:szCs w:val="19"/>
        </w:rPr>
        <w:t xml:space="preserve">aust manifold inside of the cabinet. Appliance venting </w:t>
      </w:r>
      <w:r w:rsidRPr="00DD10A3">
        <w:rPr>
          <w:rFonts w:ascii="Arial" w:hAnsi="Arial" w:cs="Arial"/>
          <w:sz w:val="19"/>
          <w:szCs w:val="19"/>
        </w:rPr>
        <w:t>can be designed for either two pipe (intake and exhaust) closed combustion, or a single pipe system taking mechanical room air and piping exhaust outside. Schedule 40 or 80 PVC or stainless steel piping materials are approved for venting applications</w:t>
      </w:r>
      <w:r w:rsidR="00962C95" w:rsidRPr="00DD10A3">
        <w:rPr>
          <w:rFonts w:ascii="Arial" w:hAnsi="Arial" w:cs="Arial"/>
          <w:sz w:val="19"/>
          <w:szCs w:val="19"/>
        </w:rPr>
        <w:t xml:space="preserve"> (see installation manual for further </w:t>
      </w:r>
      <w:r w:rsidR="009F1690" w:rsidRPr="00DD10A3">
        <w:rPr>
          <w:rFonts w:ascii="Arial" w:hAnsi="Arial" w:cs="Arial"/>
          <w:sz w:val="19"/>
          <w:szCs w:val="19"/>
        </w:rPr>
        <w:t xml:space="preserve">venting </w:t>
      </w:r>
      <w:r w:rsidR="00962C95" w:rsidRPr="00DD10A3">
        <w:rPr>
          <w:rFonts w:ascii="Arial" w:hAnsi="Arial" w:cs="Arial"/>
          <w:sz w:val="19"/>
          <w:szCs w:val="19"/>
        </w:rPr>
        <w:t>details)</w:t>
      </w:r>
      <w:r w:rsidRPr="00DD10A3">
        <w:rPr>
          <w:rFonts w:ascii="Arial" w:hAnsi="Arial" w:cs="Arial"/>
          <w:sz w:val="19"/>
          <w:szCs w:val="19"/>
        </w:rPr>
        <w:t xml:space="preserve">. </w:t>
      </w:r>
      <w:r w:rsidRPr="00DD10A3">
        <w:rPr>
          <w:rFonts w:ascii="Arial" w:hAnsi="Arial" w:cs="Arial"/>
          <w:b/>
          <w:sz w:val="19"/>
          <w:szCs w:val="19"/>
        </w:rPr>
        <w:t xml:space="preserve">(NOTE: Foam core pipe is not an approved exhaust venting material.) </w:t>
      </w:r>
      <w:r w:rsidRPr="00DD10A3">
        <w:rPr>
          <w:rFonts w:ascii="Arial" w:hAnsi="Arial" w:cs="Arial"/>
          <w:sz w:val="19"/>
          <w:szCs w:val="19"/>
        </w:rPr>
        <w:t xml:space="preserve">The vent connections (intake and exhaust) shall be located on the </w:t>
      </w:r>
      <w:r w:rsidR="00CF40E6" w:rsidRPr="00DD10A3">
        <w:rPr>
          <w:rFonts w:ascii="Arial" w:hAnsi="Arial" w:cs="Arial"/>
          <w:sz w:val="19"/>
          <w:szCs w:val="19"/>
        </w:rPr>
        <w:t>top</w:t>
      </w:r>
      <w:r w:rsidRPr="00DD10A3">
        <w:rPr>
          <w:rFonts w:ascii="Arial" w:hAnsi="Arial" w:cs="Arial"/>
          <w:sz w:val="19"/>
          <w:szCs w:val="19"/>
        </w:rPr>
        <w:t xml:space="preserve"> of the heater.</w:t>
      </w:r>
    </w:p>
    <w:p w:rsidR="00D26153" w:rsidRPr="00DD10A3" w:rsidRDefault="00D26153" w:rsidP="00D26513">
      <w:pPr>
        <w:rPr>
          <w:rFonts w:ascii="Arial" w:hAnsi="Arial" w:cs="Arial"/>
          <w:sz w:val="19"/>
          <w:szCs w:val="19"/>
        </w:rPr>
      </w:pPr>
    </w:p>
    <w:p w:rsidR="00D26513" w:rsidRPr="00DD10A3" w:rsidRDefault="00D26513" w:rsidP="00D26513">
      <w:pPr>
        <w:rPr>
          <w:rFonts w:ascii="Arial" w:hAnsi="Arial" w:cs="Arial"/>
          <w:sz w:val="19"/>
          <w:szCs w:val="19"/>
        </w:rPr>
      </w:pPr>
      <w:r w:rsidRPr="00DD10A3">
        <w:rPr>
          <w:rFonts w:ascii="Arial" w:hAnsi="Arial" w:cs="Arial"/>
          <w:sz w:val="19"/>
          <w:szCs w:val="19"/>
        </w:rPr>
        <w:t>Appliance venting can be installed using several different methods, including:</w:t>
      </w:r>
    </w:p>
    <w:p w:rsidR="00D26513" w:rsidRPr="00DD10A3" w:rsidRDefault="00D26513" w:rsidP="00D26513">
      <w:pPr>
        <w:rPr>
          <w:rFonts w:ascii="Arial" w:hAnsi="Arial" w:cs="Arial"/>
          <w:sz w:val="19"/>
          <w:szCs w:val="19"/>
        </w:rPr>
      </w:pPr>
    </w:p>
    <w:p w:rsidR="00D26513" w:rsidRPr="00DD10A3" w:rsidRDefault="002F444D" w:rsidP="00D26513">
      <w:pPr>
        <w:tabs>
          <w:tab w:val="left" w:pos="0"/>
        </w:tabs>
        <w:rPr>
          <w:rFonts w:ascii="Arial" w:hAnsi="Arial" w:cs="Arial"/>
          <w:sz w:val="19"/>
          <w:szCs w:val="19"/>
        </w:rPr>
      </w:pPr>
      <w:r w:rsidRPr="00DD10A3">
        <w:rPr>
          <w:rFonts w:ascii="Arial" w:hAnsi="Arial" w:cs="Arial"/>
          <w:b/>
          <w:sz w:val="19"/>
          <w:szCs w:val="19"/>
        </w:rPr>
        <w:t xml:space="preserve">Indoor </w:t>
      </w:r>
      <w:r w:rsidR="00D26513" w:rsidRPr="00DD10A3">
        <w:rPr>
          <w:rFonts w:ascii="Arial" w:hAnsi="Arial" w:cs="Arial"/>
          <w:b/>
          <w:sz w:val="19"/>
          <w:szCs w:val="19"/>
        </w:rPr>
        <w:t>Direct Venting</w:t>
      </w:r>
      <w:r w:rsidR="00D26513" w:rsidRPr="00DD10A3">
        <w:rPr>
          <w:rFonts w:ascii="Arial" w:hAnsi="Arial" w:cs="Arial"/>
          <w:sz w:val="19"/>
          <w:szCs w:val="19"/>
        </w:rPr>
        <w:t xml:space="preserve"> – Where the intake and exhaust vents terminate in a two pipe configuration or through a factory approved sidewall or roof termination kit. </w:t>
      </w:r>
    </w:p>
    <w:p w:rsidR="00D26513" w:rsidRPr="00DD10A3" w:rsidRDefault="00D26513" w:rsidP="00D26513">
      <w:pPr>
        <w:tabs>
          <w:tab w:val="left" w:pos="0"/>
        </w:tabs>
        <w:rPr>
          <w:rFonts w:ascii="Arial" w:hAnsi="Arial" w:cs="Arial"/>
          <w:sz w:val="19"/>
          <w:szCs w:val="19"/>
        </w:rPr>
      </w:pPr>
    </w:p>
    <w:p w:rsidR="00D26513" w:rsidRPr="00DD10A3" w:rsidRDefault="00D26513" w:rsidP="00AF24D3">
      <w:pPr>
        <w:tabs>
          <w:tab w:val="left" w:pos="0"/>
        </w:tabs>
        <w:rPr>
          <w:rFonts w:ascii="Arial" w:hAnsi="Arial" w:cs="Arial"/>
          <w:sz w:val="19"/>
          <w:szCs w:val="19"/>
        </w:rPr>
      </w:pPr>
      <w:r w:rsidRPr="00DD10A3">
        <w:rPr>
          <w:rFonts w:ascii="Arial" w:hAnsi="Arial" w:cs="Arial"/>
          <w:b/>
          <w:sz w:val="19"/>
          <w:szCs w:val="19"/>
        </w:rPr>
        <w:t>Indoor Combustion Venting from a Confined or Unconfined Space</w:t>
      </w:r>
      <w:r w:rsidR="00AF24D3" w:rsidRPr="00DD10A3">
        <w:rPr>
          <w:rFonts w:ascii="Arial" w:hAnsi="Arial" w:cs="Arial"/>
          <w:sz w:val="19"/>
          <w:szCs w:val="19"/>
        </w:rPr>
        <w:t xml:space="preserve"> – Where the exhaust runs </w:t>
      </w:r>
      <w:r w:rsidRPr="00DD10A3">
        <w:rPr>
          <w:rFonts w:ascii="Arial" w:hAnsi="Arial" w:cs="Arial"/>
          <w:sz w:val="19"/>
          <w:szCs w:val="19"/>
        </w:rPr>
        <w:t xml:space="preserve">vertically and combustion air is drawn either from the mechanical room or from outdoors. </w:t>
      </w:r>
    </w:p>
    <w:p w:rsidR="00014E3A" w:rsidRPr="00DD10A3" w:rsidRDefault="00014E3A" w:rsidP="00AF24D3">
      <w:pPr>
        <w:tabs>
          <w:tab w:val="left" w:pos="0"/>
        </w:tabs>
        <w:rPr>
          <w:rFonts w:ascii="Arial" w:hAnsi="Arial" w:cs="Arial"/>
          <w:sz w:val="19"/>
          <w:szCs w:val="19"/>
        </w:rPr>
      </w:pPr>
    </w:p>
    <w:p w:rsidR="002F444D" w:rsidRPr="00DD10A3" w:rsidRDefault="002F444D" w:rsidP="00AF24D3">
      <w:pPr>
        <w:tabs>
          <w:tab w:val="left" w:pos="0"/>
        </w:tabs>
        <w:rPr>
          <w:rFonts w:ascii="Arial" w:hAnsi="Arial" w:cs="Arial"/>
          <w:sz w:val="19"/>
          <w:szCs w:val="19"/>
        </w:rPr>
      </w:pPr>
      <w:r w:rsidRPr="00DD10A3">
        <w:rPr>
          <w:rFonts w:ascii="Arial" w:hAnsi="Arial" w:cs="Arial"/>
          <w:b/>
          <w:sz w:val="19"/>
          <w:szCs w:val="19"/>
        </w:rPr>
        <w:t>Outdoor Installation</w:t>
      </w:r>
      <w:r w:rsidR="001D7384" w:rsidRPr="00DD10A3">
        <w:rPr>
          <w:rFonts w:ascii="Arial" w:hAnsi="Arial" w:cs="Arial"/>
          <w:sz w:val="19"/>
          <w:szCs w:val="19"/>
        </w:rPr>
        <w:t xml:space="preserve"> – W</w:t>
      </w:r>
      <w:r w:rsidRPr="00DD10A3">
        <w:rPr>
          <w:rFonts w:ascii="Arial" w:hAnsi="Arial" w:cs="Arial"/>
          <w:sz w:val="19"/>
          <w:szCs w:val="19"/>
        </w:rPr>
        <w:t xml:space="preserve">here </w:t>
      </w:r>
      <w:r w:rsidR="001D7384" w:rsidRPr="00DD10A3">
        <w:rPr>
          <w:rFonts w:ascii="Arial" w:hAnsi="Arial" w:cs="Arial"/>
          <w:sz w:val="19"/>
          <w:szCs w:val="19"/>
        </w:rPr>
        <w:t>outdoor</w:t>
      </w:r>
      <w:r w:rsidRPr="00DD10A3">
        <w:rPr>
          <w:rFonts w:ascii="Arial" w:hAnsi="Arial" w:cs="Arial"/>
          <w:sz w:val="19"/>
          <w:szCs w:val="19"/>
        </w:rPr>
        <w:t xml:space="preserve"> </w:t>
      </w:r>
      <w:r w:rsidR="001D7384" w:rsidRPr="00DD10A3">
        <w:rPr>
          <w:rFonts w:ascii="Arial" w:hAnsi="Arial" w:cs="Arial"/>
          <w:sz w:val="19"/>
          <w:szCs w:val="19"/>
        </w:rPr>
        <w:t>air is drawn through the front louver</w:t>
      </w:r>
      <w:r w:rsidR="00014E3A" w:rsidRPr="00DD10A3">
        <w:rPr>
          <w:rFonts w:ascii="Arial" w:hAnsi="Arial" w:cs="Arial"/>
          <w:sz w:val="19"/>
          <w:szCs w:val="19"/>
        </w:rPr>
        <w:t xml:space="preserve"> in </w:t>
      </w:r>
      <w:r w:rsidR="001D7384" w:rsidRPr="00DD10A3">
        <w:rPr>
          <w:rFonts w:ascii="Arial" w:hAnsi="Arial" w:cs="Arial"/>
          <w:sz w:val="19"/>
          <w:szCs w:val="19"/>
        </w:rPr>
        <w:t xml:space="preserve">the water heater </w:t>
      </w:r>
      <w:r w:rsidR="00014E3A" w:rsidRPr="00DD10A3">
        <w:rPr>
          <w:rFonts w:ascii="Arial" w:hAnsi="Arial" w:cs="Arial"/>
          <w:sz w:val="19"/>
          <w:szCs w:val="19"/>
        </w:rPr>
        <w:t xml:space="preserve">cabinet to supply </w:t>
      </w:r>
      <w:r w:rsidR="001D7384" w:rsidRPr="00DD10A3">
        <w:rPr>
          <w:rFonts w:ascii="Arial" w:hAnsi="Arial" w:cs="Arial"/>
          <w:sz w:val="19"/>
          <w:szCs w:val="19"/>
        </w:rPr>
        <w:t xml:space="preserve">combustion </w:t>
      </w:r>
      <w:r w:rsidR="00014E3A" w:rsidRPr="00DD10A3">
        <w:rPr>
          <w:rFonts w:ascii="Arial" w:hAnsi="Arial" w:cs="Arial"/>
          <w:sz w:val="19"/>
          <w:szCs w:val="19"/>
        </w:rPr>
        <w:t xml:space="preserve">air to </w:t>
      </w:r>
      <w:r w:rsidR="001D7384" w:rsidRPr="00DD10A3">
        <w:rPr>
          <w:rFonts w:ascii="Arial" w:hAnsi="Arial" w:cs="Arial"/>
          <w:sz w:val="19"/>
          <w:szCs w:val="19"/>
        </w:rPr>
        <w:t xml:space="preserve">the </w:t>
      </w:r>
      <w:r w:rsidR="00014E3A" w:rsidRPr="00DD10A3">
        <w:rPr>
          <w:rFonts w:ascii="Arial" w:hAnsi="Arial" w:cs="Arial"/>
          <w:sz w:val="19"/>
          <w:szCs w:val="19"/>
        </w:rPr>
        <w:t>combustion s</w:t>
      </w:r>
      <w:r w:rsidR="001D7384" w:rsidRPr="00DD10A3">
        <w:rPr>
          <w:rFonts w:ascii="Arial" w:hAnsi="Arial" w:cs="Arial"/>
          <w:sz w:val="19"/>
          <w:szCs w:val="19"/>
        </w:rPr>
        <w:t>ystem</w:t>
      </w:r>
      <w:r w:rsidR="00014E3A" w:rsidRPr="00DD10A3">
        <w:rPr>
          <w:rFonts w:ascii="Arial" w:hAnsi="Arial" w:cs="Arial"/>
          <w:sz w:val="19"/>
          <w:szCs w:val="19"/>
        </w:rPr>
        <w:t xml:space="preserve">. Exhaust is vented vertically </w:t>
      </w:r>
      <w:r w:rsidR="001D7384" w:rsidRPr="00DD10A3">
        <w:rPr>
          <w:rFonts w:ascii="Arial" w:hAnsi="Arial" w:cs="Arial"/>
          <w:sz w:val="19"/>
          <w:szCs w:val="19"/>
        </w:rPr>
        <w:t>from the</w:t>
      </w:r>
      <w:r w:rsidR="00014E3A" w:rsidRPr="00DD10A3">
        <w:rPr>
          <w:rFonts w:ascii="Arial" w:hAnsi="Arial" w:cs="Arial"/>
          <w:sz w:val="19"/>
          <w:szCs w:val="19"/>
        </w:rPr>
        <w:t xml:space="preserve"> top of </w:t>
      </w:r>
      <w:r w:rsidR="001D7384" w:rsidRPr="00DD10A3">
        <w:rPr>
          <w:rFonts w:ascii="Arial" w:hAnsi="Arial" w:cs="Arial"/>
          <w:sz w:val="19"/>
          <w:szCs w:val="19"/>
        </w:rPr>
        <w:t xml:space="preserve">the </w:t>
      </w:r>
      <w:r w:rsidR="00014E3A" w:rsidRPr="00DD10A3">
        <w:rPr>
          <w:rFonts w:ascii="Arial" w:hAnsi="Arial" w:cs="Arial"/>
          <w:sz w:val="19"/>
          <w:szCs w:val="19"/>
        </w:rPr>
        <w:t xml:space="preserve">unit. </w:t>
      </w:r>
      <w:r w:rsidRPr="00DD10A3">
        <w:rPr>
          <w:rFonts w:ascii="Arial" w:hAnsi="Arial" w:cs="Arial"/>
          <w:sz w:val="19"/>
          <w:szCs w:val="19"/>
        </w:rPr>
        <w:t xml:space="preserve"> </w:t>
      </w:r>
    </w:p>
    <w:p w:rsidR="00D26513" w:rsidRPr="00DD10A3" w:rsidRDefault="00D26513" w:rsidP="00D26513">
      <w:pPr>
        <w:tabs>
          <w:tab w:val="left" w:pos="0"/>
        </w:tabs>
        <w:rPr>
          <w:rFonts w:ascii="Arial" w:hAnsi="Arial" w:cs="Arial"/>
          <w:sz w:val="19"/>
          <w:szCs w:val="19"/>
        </w:rPr>
      </w:pPr>
    </w:p>
    <w:p w:rsidR="002523EC" w:rsidRPr="00DD10A3" w:rsidRDefault="00D26513" w:rsidP="00AF24D3">
      <w:pPr>
        <w:rPr>
          <w:rFonts w:ascii="Arial" w:hAnsi="Arial" w:cs="Arial"/>
          <w:sz w:val="19"/>
          <w:szCs w:val="19"/>
        </w:rPr>
      </w:pPr>
      <w:r w:rsidRPr="00DD10A3">
        <w:rPr>
          <w:rFonts w:ascii="Arial" w:hAnsi="Arial" w:cs="Arial"/>
          <w:sz w:val="19"/>
          <w:szCs w:val="19"/>
        </w:rPr>
        <w:t xml:space="preserve">The total combined length of exhaust and intake vents cannot exceed </w:t>
      </w:r>
      <w:r w:rsidR="00014E3A" w:rsidRPr="00DD10A3">
        <w:rPr>
          <w:rFonts w:ascii="Arial" w:hAnsi="Arial" w:cs="Arial"/>
          <w:sz w:val="19"/>
          <w:szCs w:val="19"/>
        </w:rPr>
        <w:t xml:space="preserve">200 feet for all models based on </w:t>
      </w:r>
      <w:r w:rsidR="00D417C7">
        <w:rPr>
          <w:rFonts w:ascii="Arial" w:hAnsi="Arial" w:cs="Arial"/>
          <w:sz w:val="19"/>
          <w:szCs w:val="19"/>
        </w:rPr>
        <w:t>3” for the PHP</w:t>
      </w:r>
      <w:r w:rsidR="00A44D5A" w:rsidRPr="00DD10A3">
        <w:rPr>
          <w:rFonts w:ascii="Arial" w:hAnsi="Arial" w:cs="Arial"/>
          <w:sz w:val="19"/>
          <w:szCs w:val="19"/>
        </w:rPr>
        <w:t>199</w:t>
      </w:r>
      <w:r w:rsidR="00D417C7">
        <w:rPr>
          <w:rFonts w:ascii="Arial" w:hAnsi="Arial" w:cs="Arial"/>
          <w:sz w:val="19"/>
          <w:szCs w:val="19"/>
        </w:rPr>
        <w:t>-119</w:t>
      </w:r>
      <w:r w:rsidR="00A44D5A" w:rsidRPr="00DD10A3">
        <w:rPr>
          <w:rFonts w:ascii="Arial" w:hAnsi="Arial" w:cs="Arial"/>
          <w:sz w:val="19"/>
          <w:szCs w:val="19"/>
        </w:rPr>
        <w:t xml:space="preserve"> and 4” for </w:t>
      </w:r>
      <w:r w:rsidR="00014E3A" w:rsidRPr="00DD10A3">
        <w:rPr>
          <w:rFonts w:ascii="Arial" w:hAnsi="Arial" w:cs="Arial"/>
          <w:sz w:val="19"/>
          <w:szCs w:val="19"/>
        </w:rPr>
        <w:t>PHP</w:t>
      </w:r>
      <w:r w:rsidR="00D417C7">
        <w:rPr>
          <w:rFonts w:ascii="Arial" w:hAnsi="Arial" w:cs="Arial"/>
          <w:sz w:val="19"/>
          <w:szCs w:val="19"/>
        </w:rPr>
        <w:t xml:space="preserve">199-119D / </w:t>
      </w:r>
      <w:r w:rsidR="00A44D5A" w:rsidRPr="00DD10A3">
        <w:rPr>
          <w:rFonts w:ascii="Arial" w:hAnsi="Arial" w:cs="Arial"/>
          <w:sz w:val="19"/>
          <w:szCs w:val="19"/>
        </w:rPr>
        <w:t xml:space="preserve">260 / 320 / </w:t>
      </w:r>
      <w:r w:rsidR="00D00A91" w:rsidRPr="00DD10A3">
        <w:rPr>
          <w:rFonts w:ascii="Arial" w:hAnsi="Arial" w:cs="Arial"/>
          <w:sz w:val="19"/>
          <w:szCs w:val="19"/>
        </w:rPr>
        <w:t>399</w:t>
      </w:r>
      <w:r w:rsidRPr="00DD10A3">
        <w:rPr>
          <w:rFonts w:ascii="Arial" w:hAnsi="Arial" w:cs="Arial"/>
          <w:sz w:val="19"/>
          <w:szCs w:val="19"/>
        </w:rPr>
        <w:t>. Adequate combustion air must be supplied when drawing air from the mechanical room. Avoid the room contaminates listed in the installation manual.</w:t>
      </w:r>
    </w:p>
    <w:p w:rsidR="002523EC" w:rsidRPr="00DD10A3" w:rsidRDefault="002523EC" w:rsidP="002523EC">
      <w:pPr>
        <w:rPr>
          <w:rFonts w:ascii="Arial" w:hAnsi="Arial" w:cs="Arial"/>
          <w:sz w:val="19"/>
          <w:szCs w:val="19"/>
        </w:rPr>
      </w:pPr>
    </w:p>
    <w:p w:rsidR="002523EC" w:rsidRPr="00DD10A3" w:rsidRDefault="007C58D4" w:rsidP="00AF24D3">
      <w:pPr>
        <w:rPr>
          <w:rFonts w:ascii="Arial" w:hAnsi="Arial" w:cs="Arial"/>
          <w:sz w:val="19"/>
          <w:szCs w:val="19"/>
        </w:rPr>
      </w:pPr>
      <w:r w:rsidRPr="00DD10A3">
        <w:rPr>
          <w:rFonts w:ascii="Arial" w:hAnsi="Arial" w:cs="Arial"/>
          <w:sz w:val="19"/>
          <w:szCs w:val="19"/>
        </w:rPr>
        <w:t xml:space="preserve">The heater shall be in compliance with the </w:t>
      </w:r>
      <w:proofErr w:type="spellStart"/>
      <w:r w:rsidRPr="00DD10A3">
        <w:rPr>
          <w:rFonts w:ascii="Arial" w:hAnsi="Arial" w:cs="Arial"/>
          <w:sz w:val="19"/>
          <w:szCs w:val="19"/>
        </w:rPr>
        <w:t>NOx</w:t>
      </w:r>
      <w:proofErr w:type="spellEnd"/>
      <w:r w:rsidRPr="00DD10A3">
        <w:rPr>
          <w:rFonts w:ascii="Arial" w:hAnsi="Arial" w:cs="Arial"/>
          <w:sz w:val="19"/>
          <w:szCs w:val="19"/>
        </w:rPr>
        <w:t xml:space="preserve"> emissions limit set </w:t>
      </w:r>
      <w:r w:rsidR="0025668A" w:rsidRPr="00DD10A3">
        <w:rPr>
          <w:rFonts w:ascii="Arial" w:hAnsi="Arial" w:cs="Arial"/>
          <w:sz w:val="19"/>
          <w:szCs w:val="19"/>
        </w:rPr>
        <w:t>forth in SCAQMD Rule 1146.2</w:t>
      </w:r>
      <w:r w:rsidRPr="00DD10A3">
        <w:rPr>
          <w:rFonts w:ascii="Arial" w:hAnsi="Arial" w:cs="Arial"/>
          <w:sz w:val="19"/>
          <w:szCs w:val="19"/>
        </w:rPr>
        <w:t>. The heater shall be factory assembled, test-fired for correct BTU input, and adjusted for proper combustion parameters. Complete operating and installation instructions shall be furnished with every heater as packaged by the manufacturer for shipping.</w:t>
      </w:r>
    </w:p>
    <w:p w:rsidR="002523EC" w:rsidRPr="00DD10A3" w:rsidRDefault="002523EC" w:rsidP="002523EC">
      <w:pPr>
        <w:rPr>
          <w:rFonts w:ascii="Arial" w:hAnsi="Arial" w:cs="Arial"/>
          <w:sz w:val="19"/>
          <w:szCs w:val="19"/>
        </w:rPr>
      </w:pPr>
    </w:p>
    <w:p w:rsidR="002523EC" w:rsidRPr="00DD10A3" w:rsidRDefault="002523EC" w:rsidP="00AF24D3">
      <w:pPr>
        <w:rPr>
          <w:rFonts w:ascii="Arial" w:hAnsi="Arial" w:cs="Arial"/>
          <w:sz w:val="19"/>
          <w:szCs w:val="19"/>
        </w:rPr>
      </w:pPr>
      <w:r w:rsidRPr="00DD10A3">
        <w:rPr>
          <w:rFonts w:ascii="Arial" w:hAnsi="Arial" w:cs="Arial"/>
          <w:sz w:val="19"/>
          <w:szCs w:val="19"/>
        </w:rPr>
        <w:t>The heater shall operate at altitudes up to 4500 feet above sea level without additional parts or adjustment.</w:t>
      </w:r>
    </w:p>
    <w:p w:rsidR="005E2AED" w:rsidRDefault="005E2AED" w:rsidP="00AF24D3">
      <w:pPr>
        <w:rPr>
          <w:rFonts w:ascii="Arial" w:hAnsi="Arial" w:cs="Arial"/>
          <w:sz w:val="19"/>
          <w:szCs w:val="19"/>
        </w:rPr>
      </w:pPr>
    </w:p>
    <w:p w:rsidR="00762995" w:rsidRDefault="00762995" w:rsidP="00AF24D3">
      <w:pPr>
        <w:rPr>
          <w:rFonts w:ascii="Arial" w:hAnsi="Arial" w:cs="Arial"/>
          <w:sz w:val="19"/>
          <w:szCs w:val="19"/>
        </w:rPr>
      </w:pPr>
    </w:p>
    <w:p w:rsidR="00762995" w:rsidRPr="00DD10A3" w:rsidRDefault="00762995" w:rsidP="00AF24D3">
      <w:pPr>
        <w:rPr>
          <w:rFonts w:ascii="Arial" w:hAnsi="Arial" w:cs="Arial"/>
          <w:sz w:val="19"/>
          <w:szCs w:val="19"/>
        </w:rPr>
      </w:pPr>
    </w:p>
    <w:p w:rsidR="005E2AED" w:rsidRPr="00DD10A3" w:rsidRDefault="005E2AED" w:rsidP="00AF24D3">
      <w:pPr>
        <w:rPr>
          <w:rFonts w:ascii="Arial" w:hAnsi="Arial" w:cs="Arial"/>
          <w:sz w:val="19"/>
          <w:szCs w:val="19"/>
        </w:rPr>
      </w:pPr>
      <w:r w:rsidRPr="00DD10A3">
        <w:rPr>
          <w:rFonts w:ascii="Arial" w:hAnsi="Arial" w:cs="Arial"/>
          <w:iCs/>
          <w:sz w:val="19"/>
          <w:szCs w:val="19"/>
        </w:rPr>
        <w:t>The surfaces of these products contacted by consumable water contain less than 0.25% lead by weight, as required by the Safe Drinking Water Act, Section 1417.</w:t>
      </w:r>
    </w:p>
    <w:p w:rsidR="002523EC" w:rsidRPr="00DD10A3" w:rsidRDefault="002523EC" w:rsidP="002523EC">
      <w:pPr>
        <w:rPr>
          <w:rFonts w:ascii="Arial" w:hAnsi="Arial" w:cs="Arial"/>
          <w:sz w:val="19"/>
          <w:szCs w:val="19"/>
        </w:rPr>
      </w:pPr>
    </w:p>
    <w:p w:rsidR="002523EC" w:rsidRPr="00DD10A3" w:rsidRDefault="002523EC" w:rsidP="00AF24D3">
      <w:pPr>
        <w:rPr>
          <w:rFonts w:ascii="Arial" w:hAnsi="Arial" w:cs="Arial"/>
          <w:sz w:val="19"/>
          <w:szCs w:val="19"/>
        </w:rPr>
      </w:pPr>
      <w:r w:rsidRPr="00DD10A3">
        <w:rPr>
          <w:rFonts w:ascii="Arial" w:hAnsi="Arial" w:cs="Arial"/>
          <w:sz w:val="19"/>
          <w:szCs w:val="19"/>
        </w:rPr>
        <w:t xml:space="preserve">Maximum unit dimensions shall be length </w:t>
      </w:r>
      <w:r w:rsidR="00DD10A3">
        <w:rPr>
          <w:rFonts w:ascii="Arial" w:hAnsi="Arial" w:cs="Arial"/>
          <w:sz w:val="19"/>
          <w:szCs w:val="19"/>
        </w:rPr>
        <w:t xml:space="preserve">        </w:t>
      </w:r>
      <w:r w:rsidRPr="00DD10A3">
        <w:rPr>
          <w:rFonts w:ascii="Arial" w:hAnsi="Arial" w:cs="Arial"/>
          <w:sz w:val="19"/>
          <w:szCs w:val="19"/>
        </w:rPr>
        <w:t xml:space="preserve"> inches, width </w:t>
      </w:r>
      <w:r w:rsidR="00DD10A3">
        <w:rPr>
          <w:rFonts w:ascii="Arial" w:hAnsi="Arial" w:cs="Arial"/>
          <w:sz w:val="19"/>
          <w:szCs w:val="19"/>
        </w:rPr>
        <w:t xml:space="preserve">        </w:t>
      </w:r>
      <w:r w:rsidRPr="00DD10A3">
        <w:rPr>
          <w:rFonts w:ascii="Arial" w:hAnsi="Arial" w:cs="Arial"/>
          <w:sz w:val="19"/>
          <w:szCs w:val="19"/>
        </w:rPr>
        <w:t xml:space="preserve"> inches and height </w:t>
      </w:r>
      <w:r w:rsidR="00DD10A3">
        <w:rPr>
          <w:rFonts w:ascii="Arial" w:hAnsi="Arial" w:cs="Arial"/>
          <w:sz w:val="19"/>
          <w:szCs w:val="19"/>
        </w:rPr>
        <w:t xml:space="preserve">        </w:t>
      </w:r>
      <w:r w:rsidRPr="00DD10A3">
        <w:rPr>
          <w:rFonts w:ascii="Arial" w:hAnsi="Arial" w:cs="Arial"/>
          <w:sz w:val="19"/>
          <w:szCs w:val="19"/>
        </w:rPr>
        <w:t xml:space="preserve"> inches. Maximum unit weight shall be </w:t>
      </w:r>
      <w:r w:rsidR="00DD10A3">
        <w:rPr>
          <w:rFonts w:ascii="Arial" w:hAnsi="Arial" w:cs="Arial"/>
          <w:sz w:val="19"/>
          <w:szCs w:val="19"/>
        </w:rPr>
        <w:t xml:space="preserve">        </w:t>
      </w:r>
      <w:r w:rsidRPr="00DD10A3">
        <w:rPr>
          <w:rFonts w:ascii="Arial" w:hAnsi="Arial" w:cs="Arial"/>
          <w:sz w:val="19"/>
          <w:szCs w:val="19"/>
        </w:rPr>
        <w:t xml:space="preserve"> pounds.</w:t>
      </w:r>
    </w:p>
    <w:p w:rsidR="002523EC" w:rsidRPr="00DD10A3" w:rsidRDefault="002523EC" w:rsidP="002523EC">
      <w:pPr>
        <w:rPr>
          <w:rFonts w:ascii="Arial" w:hAnsi="Arial" w:cs="Arial"/>
          <w:sz w:val="19"/>
          <w:szCs w:val="19"/>
        </w:rPr>
      </w:pPr>
    </w:p>
    <w:p w:rsidR="002523EC" w:rsidRPr="00DD10A3" w:rsidRDefault="002523EC" w:rsidP="002523EC">
      <w:pPr>
        <w:rPr>
          <w:rFonts w:ascii="Arial" w:hAnsi="Arial" w:cs="Arial"/>
          <w:sz w:val="19"/>
          <w:szCs w:val="19"/>
        </w:rPr>
      </w:pPr>
      <w:r w:rsidRPr="00DD10A3">
        <w:rPr>
          <w:rFonts w:ascii="Arial" w:hAnsi="Arial" w:cs="Arial"/>
          <w:b/>
          <w:sz w:val="19"/>
          <w:szCs w:val="19"/>
        </w:rPr>
        <w:t>NOTE:</w:t>
      </w:r>
      <w:r w:rsidRPr="00DD10A3">
        <w:rPr>
          <w:rFonts w:ascii="Arial" w:hAnsi="Arial" w:cs="Arial"/>
          <w:sz w:val="19"/>
          <w:szCs w:val="19"/>
        </w:rPr>
        <w:t xml:space="preserve"> Due to variations in CSD-1 requirements from state to state, please consult with the factory for all control</w:t>
      </w:r>
      <w:r w:rsidR="00B65082" w:rsidRPr="00DD10A3">
        <w:rPr>
          <w:rFonts w:ascii="Arial" w:hAnsi="Arial" w:cs="Arial"/>
          <w:sz w:val="19"/>
          <w:szCs w:val="19"/>
        </w:rPr>
        <w:t>s required in your jurisdiction.</w:t>
      </w:r>
    </w:p>
    <w:p w:rsidR="00815864" w:rsidRDefault="00815864" w:rsidP="002523EC">
      <w:pPr>
        <w:rPr>
          <w:rFonts w:ascii="Arial" w:hAnsi="Arial" w:cs="Arial"/>
          <w:sz w:val="19"/>
          <w:szCs w:val="19"/>
        </w:rPr>
      </w:pPr>
    </w:p>
    <w:p w:rsidR="00080ED5" w:rsidRPr="00DD10A3" w:rsidRDefault="00080ED5" w:rsidP="00080ED5">
      <w:pPr>
        <w:pStyle w:val="NoSpacing"/>
        <w:rPr>
          <w:rFonts w:cs="Arial"/>
          <w:szCs w:val="19"/>
        </w:rPr>
      </w:pPr>
      <w:r w:rsidRPr="005132BA">
        <w:rPr>
          <w:b/>
        </w:rPr>
        <w:t>NOTE:</w:t>
      </w:r>
      <w:r>
        <w:t xml:space="preserve"> </w:t>
      </w:r>
      <w:r w:rsidRPr="007F718F">
        <w:t>HTP reserves the right to make product changes or updates without notice and will not be held liable for typographical errors in literature.</w:t>
      </w:r>
      <w:bookmarkStart w:id="0" w:name="_GoBack"/>
      <w:bookmarkEnd w:id="0"/>
    </w:p>
    <w:p w:rsidR="00815864" w:rsidRPr="00DD10A3" w:rsidRDefault="00815864" w:rsidP="002523EC">
      <w:pPr>
        <w:rPr>
          <w:rFonts w:ascii="Arial" w:hAnsi="Arial" w:cs="Arial"/>
          <w:sz w:val="19"/>
          <w:szCs w:val="19"/>
        </w:rPr>
      </w:pPr>
    </w:p>
    <w:p w:rsidR="00815864" w:rsidRPr="00DD10A3" w:rsidRDefault="00815864" w:rsidP="002523EC">
      <w:pPr>
        <w:rPr>
          <w:rFonts w:ascii="Arial" w:hAnsi="Arial" w:cs="Arial"/>
          <w:sz w:val="19"/>
          <w:szCs w:val="19"/>
        </w:rPr>
      </w:pPr>
    </w:p>
    <w:p w:rsidR="00815864" w:rsidRPr="00DD10A3" w:rsidRDefault="00815864" w:rsidP="002523EC">
      <w:pPr>
        <w:rPr>
          <w:rFonts w:ascii="Arial" w:hAnsi="Arial" w:cs="Arial"/>
          <w:sz w:val="19"/>
          <w:szCs w:val="19"/>
        </w:rPr>
      </w:pPr>
    </w:p>
    <w:p w:rsidR="00815864" w:rsidRPr="00DD10A3" w:rsidRDefault="00815864" w:rsidP="002523EC">
      <w:pPr>
        <w:rPr>
          <w:rFonts w:ascii="Arial" w:hAnsi="Arial" w:cs="Arial"/>
          <w:sz w:val="19"/>
          <w:szCs w:val="19"/>
        </w:rPr>
      </w:pPr>
    </w:p>
    <w:p w:rsidR="00815864" w:rsidRPr="00DD10A3" w:rsidRDefault="00815864" w:rsidP="002523EC">
      <w:pPr>
        <w:rPr>
          <w:rFonts w:ascii="Arial" w:hAnsi="Arial" w:cs="Arial"/>
          <w:sz w:val="19"/>
          <w:szCs w:val="19"/>
        </w:rPr>
      </w:pPr>
    </w:p>
    <w:p w:rsidR="00815864" w:rsidRPr="00DD10A3" w:rsidRDefault="00815864" w:rsidP="002523EC">
      <w:pPr>
        <w:rPr>
          <w:rFonts w:ascii="Arial" w:hAnsi="Arial" w:cs="Arial"/>
          <w:sz w:val="19"/>
          <w:szCs w:val="19"/>
        </w:rPr>
      </w:pPr>
    </w:p>
    <w:p w:rsidR="00815864" w:rsidRPr="00DD10A3" w:rsidRDefault="00815864" w:rsidP="002523EC">
      <w:pPr>
        <w:rPr>
          <w:rFonts w:ascii="Arial" w:hAnsi="Arial" w:cs="Arial"/>
          <w:sz w:val="19"/>
          <w:szCs w:val="19"/>
        </w:rPr>
      </w:pPr>
    </w:p>
    <w:p w:rsidR="00815864" w:rsidRPr="00DD10A3" w:rsidRDefault="00815864" w:rsidP="002523EC">
      <w:pPr>
        <w:rPr>
          <w:rFonts w:ascii="Arial" w:hAnsi="Arial" w:cs="Arial"/>
          <w:sz w:val="19"/>
          <w:szCs w:val="19"/>
        </w:rPr>
      </w:pPr>
    </w:p>
    <w:p w:rsidR="00815864" w:rsidRPr="00DD10A3" w:rsidRDefault="00815864" w:rsidP="002523EC">
      <w:pPr>
        <w:rPr>
          <w:rFonts w:ascii="Arial" w:hAnsi="Arial" w:cs="Arial"/>
          <w:sz w:val="19"/>
          <w:szCs w:val="19"/>
        </w:rPr>
      </w:pPr>
    </w:p>
    <w:p w:rsidR="00815864" w:rsidRPr="00DD10A3" w:rsidRDefault="00815864" w:rsidP="002523EC">
      <w:pPr>
        <w:rPr>
          <w:rFonts w:ascii="Arial" w:hAnsi="Arial" w:cs="Arial"/>
          <w:sz w:val="19"/>
          <w:szCs w:val="19"/>
        </w:rPr>
      </w:pPr>
    </w:p>
    <w:p w:rsidR="00815864" w:rsidRPr="00DD10A3" w:rsidRDefault="00815864" w:rsidP="002523EC">
      <w:pPr>
        <w:rPr>
          <w:rFonts w:ascii="Arial" w:hAnsi="Arial" w:cs="Arial"/>
          <w:sz w:val="19"/>
          <w:szCs w:val="19"/>
        </w:rPr>
      </w:pPr>
    </w:p>
    <w:p w:rsidR="00815864" w:rsidRPr="00DD10A3" w:rsidRDefault="00815864" w:rsidP="002523EC">
      <w:pPr>
        <w:rPr>
          <w:rFonts w:ascii="Arial" w:hAnsi="Arial" w:cs="Arial"/>
          <w:sz w:val="19"/>
          <w:szCs w:val="19"/>
        </w:rPr>
      </w:pPr>
    </w:p>
    <w:p w:rsidR="00815864" w:rsidRPr="00DD10A3" w:rsidRDefault="00815864" w:rsidP="002523EC">
      <w:pPr>
        <w:rPr>
          <w:rFonts w:ascii="Arial" w:hAnsi="Arial" w:cs="Arial"/>
          <w:sz w:val="19"/>
          <w:szCs w:val="19"/>
        </w:rPr>
      </w:pPr>
    </w:p>
    <w:p w:rsidR="00815864" w:rsidRPr="00DD10A3" w:rsidRDefault="00815864" w:rsidP="002523EC">
      <w:pPr>
        <w:rPr>
          <w:rFonts w:ascii="Arial" w:hAnsi="Arial" w:cs="Arial"/>
          <w:sz w:val="19"/>
          <w:szCs w:val="19"/>
        </w:rPr>
      </w:pPr>
    </w:p>
    <w:p w:rsidR="00815864" w:rsidRPr="00DD10A3" w:rsidRDefault="00815864" w:rsidP="002523EC">
      <w:pPr>
        <w:rPr>
          <w:rFonts w:ascii="Arial" w:hAnsi="Arial" w:cs="Arial"/>
          <w:sz w:val="19"/>
          <w:szCs w:val="19"/>
        </w:rPr>
      </w:pPr>
    </w:p>
    <w:p w:rsidR="00815864" w:rsidRDefault="00815864" w:rsidP="002523EC">
      <w:pPr>
        <w:rPr>
          <w:rFonts w:ascii="Arial" w:hAnsi="Arial" w:cs="Arial"/>
          <w:sz w:val="19"/>
          <w:szCs w:val="19"/>
        </w:rPr>
      </w:pPr>
    </w:p>
    <w:p w:rsidR="00DD10A3" w:rsidRDefault="00DD10A3" w:rsidP="002523EC">
      <w:pPr>
        <w:rPr>
          <w:rFonts w:ascii="Arial" w:hAnsi="Arial" w:cs="Arial"/>
          <w:sz w:val="19"/>
          <w:szCs w:val="19"/>
        </w:rPr>
      </w:pPr>
    </w:p>
    <w:p w:rsidR="00DD10A3" w:rsidRDefault="00DD10A3" w:rsidP="002523EC">
      <w:pPr>
        <w:rPr>
          <w:rFonts w:ascii="Arial" w:hAnsi="Arial" w:cs="Arial"/>
          <w:sz w:val="19"/>
          <w:szCs w:val="19"/>
        </w:rPr>
      </w:pPr>
    </w:p>
    <w:p w:rsidR="00DD10A3" w:rsidRDefault="00DD10A3" w:rsidP="002523EC">
      <w:pPr>
        <w:rPr>
          <w:rFonts w:ascii="Arial" w:hAnsi="Arial" w:cs="Arial"/>
          <w:sz w:val="19"/>
          <w:szCs w:val="19"/>
        </w:rPr>
      </w:pPr>
    </w:p>
    <w:p w:rsidR="00DD10A3" w:rsidRDefault="00DD10A3" w:rsidP="002523EC">
      <w:pPr>
        <w:rPr>
          <w:rFonts w:ascii="Arial" w:hAnsi="Arial" w:cs="Arial"/>
          <w:sz w:val="19"/>
          <w:szCs w:val="19"/>
        </w:rPr>
      </w:pPr>
    </w:p>
    <w:p w:rsidR="00DD10A3" w:rsidRDefault="00DD10A3" w:rsidP="002523EC">
      <w:pPr>
        <w:rPr>
          <w:rFonts w:ascii="Arial" w:hAnsi="Arial" w:cs="Arial"/>
          <w:sz w:val="19"/>
          <w:szCs w:val="19"/>
        </w:rPr>
      </w:pPr>
    </w:p>
    <w:p w:rsidR="00DD10A3" w:rsidRDefault="00DD10A3" w:rsidP="002523EC">
      <w:pPr>
        <w:rPr>
          <w:rFonts w:ascii="Arial" w:hAnsi="Arial" w:cs="Arial"/>
          <w:sz w:val="19"/>
          <w:szCs w:val="19"/>
        </w:rPr>
      </w:pPr>
    </w:p>
    <w:p w:rsidR="00DD10A3" w:rsidRDefault="00DD10A3" w:rsidP="002523EC">
      <w:pPr>
        <w:rPr>
          <w:rFonts w:ascii="Arial" w:hAnsi="Arial" w:cs="Arial"/>
          <w:sz w:val="19"/>
          <w:szCs w:val="19"/>
        </w:rPr>
      </w:pPr>
    </w:p>
    <w:p w:rsidR="00DD10A3" w:rsidRDefault="00DD10A3" w:rsidP="002523EC">
      <w:pPr>
        <w:rPr>
          <w:rFonts w:ascii="Arial" w:hAnsi="Arial" w:cs="Arial"/>
          <w:sz w:val="19"/>
          <w:szCs w:val="19"/>
        </w:rPr>
      </w:pPr>
    </w:p>
    <w:p w:rsidR="00DD10A3" w:rsidRDefault="00DD10A3" w:rsidP="002523EC">
      <w:pPr>
        <w:rPr>
          <w:rFonts w:ascii="Arial" w:hAnsi="Arial" w:cs="Arial"/>
          <w:sz w:val="19"/>
          <w:szCs w:val="19"/>
        </w:rPr>
      </w:pPr>
    </w:p>
    <w:p w:rsidR="00DD10A3" w:rsidRDefault="00DD10A3" w:rsidP="002523EC">
      <w:pPr>
        <w:rPr>
          <w:rFonts w:ascii="Arial" w:hAnsi="Arial" w:cs="Arial"/>
          <w:sz w:val="19"/>
          <w:szCs w:val="19"/>
        </w:rPr>
      </w:pPr>
    </w:p>
    <w:p w:rsidR="00DD10A3" w:rsidRDefault="00DD10A3" w:rsidP="002523EC">
      <w:pPr>
        <w:rPr>
          <w:rFonts w:ascii="Arial" w:hAnsi="Arial" w:cs="Arial"/>
          <w:sz w:val="19"/>
          <w:szCs w:val="19"/>
        </w:rPr>
      </w:pPr>
    </w:p>
    <w:p w:rsidR="00DD10A3" w:rsidRDefault="00DD10A3" w:rsidP="002523EC">
      <w:pPr>
        <w:rPr>
          <w:rFonts w:ascii="Arial" w:hAnsi="Arial" w:cs="Arial"/>
          <w:sz w:val="19"/>
          <w:szCs w:val="19"/>
        </w:rPr>
      </w:pPr>
    </w:p>
    <w:p w:rsidR="00DD10A3" w:rsidRDefault="00DD10A3" w:rsidP="002523EC">
      <w:pPr>
        <w:rPr>
          <w:rFonts w:ascii="Arial" w:hAnsi="Arial" w:cs="Arial"/>
          <w:sz w:val="19"/>
          <w:szCs w:val="19"/>
        </w:rPr>
      </w:pPr>
    </w:p>
    <w:p w:rsidR="00DD10A3" w:rsidRDefault="00DD10A3" w:rsidP="002523EC">
      <w:pPr>
        <w:rPr>
          <w:rFonts w:ascii="Arial" w:hAnsi="Arial" w:cs="Arial"/>
          <w:sz w:val="19"/>
          <w:szCs w:val="19"/>
        </w:rPr>
      </w:pPr>
    </w:p>
    <w:p w:rsidR="00DD10A3" w:rsidRDefault="00DD10A3" w:rsidP="002523EC">
      <w:pPr>
        <w:rPr>
          <w:rFonts w:ascii="Arial" w:hAnsi="Arial" w:cs="Arial"/>
          <w:sz w:val="19"/>
          <w:szCs w:val="19"/>
        </w:rPr>
      </w:pPr>
    </w:p>
    <w:p w:rsidR="00DD10A3" w:rsidRDefault="00DD10A3" w:rsidP="002523EC">
      <w:pPr>
        <w:rPr>
          <w:rFonts w:ascii="Arial" w:hAnsi="Arial" w:cs="Arial"/>
          <w:sz w:val="19"/>
          <w:szCs w:val="19"/>
        </w:rPr>
      </w:pPr>
    </w:p>
    <w:p w:rsidR="00DD10A3" w:rsidRDefault="00DD10A3" w:rsidP="002523EC">
      <w:pPr>
        <w:rPr>
          <w:rFonts w:ascii="Arial" w:hAnsi="Arial" w:cs="Arial"/>
          <w:sz w:val="19"/>
          <w:szCs w:val="19"/>
        </w:rPr>
      </w:pPr>
    </w:p>
    <w:p w:rsidR="00DD10A3" w:rsidRDefault="00DD10A3" w:rsidP="002523EC">
      <w:pPr>
        <w:rPr>
          <w:rFonts w:ascii="Arial" w:hAnsi="Arial" w:cs="Arial"/>
          <w:sz w:val="19"/>
          <w:szCs w:val="19"/>
        </w:rPr>
      </w:pPr>
    </w:p>
    <w:p w:rsidR="00DD10A3" w:rsidRDefault="00DD10A3" w:rsidP="002523EC">
      <w:pPr>
        <w:rPr>
          <w:rFonts w:ascii="Arial" w:hAnsi="Arial" w:cs="Arial"/>
          <w:sz w:val="19"/>
          <w:szCs w:val="19"/>
        </w:rPr>
      </w:pPr>
    </w:p>
    <w:p w:rsidR="00DD10A3" w:rsidRDefault="00DD10A3" w:rsidP="002523EC">
      <w:pPr>
        <w:rPr>
          <w:rFonts w:ascii="Arial" w:hAnsi="Arial" w:cs="Arial"/>
          <w:sz w:val="19"/>
          <w:szCs w:val="19"/>
        </w:rPr>
      </w:pPr>
    </w:p>
    <w:p w:rsidR="00DD10A3" w:rsidRDefault="00DD10A3" w:rsidP="002523EC">
      <w:pPr>
        <w:rPr>
          <w:rFonts w:ascii="Arial" w:hAnsi="Arial" w:cs="Arial"/>
          <w:sz w:val="19"/>
          <w:szCs w:val="19"/>
        </w:rPr>
      </w:pPr>
    </w:p>
    <w:p w:rsidR="00DD10A3" w:rsidRDefault="00DD10A3" w:rsidP="002523EC">
      <w:pPr>
        <w:rPr>
          <w:rFonts w:ascii="Arial" w:hAnsi="Arial" w:cs="Arial"/>
          <w:sz w:val="19"/>
          <w:szCs w:val="19"/>
        </w:rPr>
      </w:pPr>
    </w:p>
    <w:p w:rsidR="00DD10A3" w:rsidRDefault="00DD10A3" w:rsidP="002523EC">
      <w:pPr>
        <w:rPr>
          <w:rFonts w:ascii="Arial" w:hAnsi="Arial" w:cs="Arial"/>
          <w:sz w:val="19"/>
          <w:szCs w:val="19"/>
        </w:rPr>
      </w:pPr>
    </w:p>
    <w:p w:rsidR="00DD10A3" w:rsidRDefault="00DD10A3" w:rsidP="002523EC">
      <w:pPr>
        <w:rPr>
          <w:rFonts w:ascii="Arial" w:hAnsi="Arial" w:cs="Arial"/>
          <w:sz w:val="19"/>
          <w:szCs w:val="19"/>
        </w:rPr>
      </w:pPr>
    </w:p>
    <w:p w:rsidR="00DD10A3" w:rsidRDefault="00DD10A3" w:rsidP="002523EC">
      <w:pPr>
        <w:rPr>
          <w:rFonts w:ascii="Arial" w:hAnsi="Arial" w:cs="Arial"/>
          <w:sz w:val="19"/>
          <w:szCs w:val="19"/>
        </w:rPr>
      </w:pPr>
    </w:p>
    <w:p w:rsidR="002523EC" w:rsidRPr="00DD10A3" w:rsidRDefault="002523EC" w:rsidP="00E50BB4">
      <w:pPr>
        <w:tabs>
          <w:tab w:val="left" w:pos="10620"/>
        </w:tabs>
        <w:rPr>
          <w:rFonts w:ascii="Arial" w:hAnsi="Arial" w:cs="Arial"/>
          <w:sz w:val="19"/>
          <w:szCs w:val="19"/>
        </w:rPr>
      </w:pPr>
    </w:p>
    <w:sectPr w:rsidR="002523EC" w:rsidRPr="00DD10A3" w:rsidSect="00E50BB4">
      <w:footerReference w:type="default" r:id="rId10"/>
      <w:endnotePr>
        <w:numFmt w:val="decimal"/>
      </w:endnotePr>
      <w:type w:val="continuous"/>
      <w:pgSz w:w="12240" w:h="15840" w:code="1"/>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3A1" w:rsidRDefault="000603A1">
      <w:r>
        <w:separator/>
      </w:r>
    </w:p>
  </w:endnote>
  <w:endnote w:type="continuationSeparator" w:id="0">
    <w:p w:rsidR="000603A1" w:rsidRDefault="00060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BB4" w:rsidRPr="00E50BB4" w:rsidRDefault="00E50BB4" w:rsidP="00E50BB4">
    <w:pPr>
      <w:tabs>
        <w:tab w:val="left" w:pos="10368"/>
      </w:tabs>
      <w:jc w:val="right"/>
      <w:rPr>
        <w:rFonts w:ascii="Arial" w:hAnsi="Arial" w:cs="Arial"/>
        <w:sz w:val="19"/>
        <w:szCs w:val="19"/>
      </w:rPr>
    </w:pPr>
    <w:r w:rsidRPr="00327619">
      <w:rPr>
        <w:rFonts w:ascii="Arial" w:hAnsi="Arial" w:cs="Arial"/>
        <w:sz w:val="19"/>
        <w:szCs w:val="19"/>
      </w:rPr>
      <w:t>LP-</w:t>
    </w:r>
    <w:r>
      <w:rPr>
        <w:rFonts w:ascii="Arial" w:hAnsi="Arial" w:cs="Arial"/>
        <w:sz w:val="19"/>
        <w:szCs w:val="19"/>
      </w:rPr>
      <w:t>461</w:t>
    </w:r>
    <w:r w:rsidRPr="00327619">
      <w:rPr>
        <w:rFonts w:ascii="Arial" w:hAnsi="Arial" w:cs="Arial"/>
        <w:sz w:val="19"/>
        <w:szCs w:val="19"/>
      </w:rPr>
      <w:t xml:space="preserve"> Rev 9.</w:t>
    </w:r>
    <w:r>
      <w:rPr>
        <w:rFonts w:ascii="Arial" w:hAnsi="Arial" w:cs="Arial"/>
        <w:sz w:val="19"/>
        <w:szCs w:val="19"/>
      </w:rPr>
      <w:t>2</w:t>
    </w:r>
    <w:r w:rsidR="00762995">
      <w:rPr>
        <w:rFonts w:ascii="Arial" w:hAnsi="Arial" w:cs="Arial"/>
        <w:sz w:val="19"/>
        <w:szCs w:val="19"/>
      </w:rPr>
      <w:t>5</w:t>
    </w:r>
    <w:r w:rsidRPr="00327619">
      <w:rPr>
        <w:rFonts w:ascii="Arial" w:hAnsi="Arial" w:cs="Arial"/>
        <w:sz w:val="19"/>
        <w:szCs w:val="19"/>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3A1" w:rsidRDefault="000603A1">
      <w:r>
        <w:separator/>
      </w:r>
    </w:p>
  </w:footnote>
  <w:footnote w:type="continuationSeparator" w:id="0">
    <w:p w:rsidR="000603A1" w:rsidRDefault="000603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4947AE"/>
    <w:multiLevelType w:val="hybridMultilevel"/>
    <w:tmpl w:val="576F158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5807EFE"/>
    <w:multiLevelType w:val="hybridMultilevel"/>
    <w:tmpl w:val="432CFE9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594241F"/>
    <w:multiLevelType w:val="hybridMultilevel"/>
    <w:tmpl w:val="30E4779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3EF48D8"/>
    <w:multiLevelType w:val="hybridMultilevel"/>
    <w:tmpl w:val="98972FE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7CE2042"/>
    <w:multiLevelType w:val="hybridMultilevel"/>
    <w:tmpl w:val="CF208C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92484C"/>
    <w:multiLevelType w:val="hybridMultilevel"/>
    <w:tmpl w:val="AF3F32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034B225"/>
    <w:multiLevelType w:val="hybridMultilevel"/>
    <w:tmpl w:val="C0F21F7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73C3B61C"/>
    <w:multiLevelType w:val="hybridMultilevel"/>
    <w:tmpl w:val="A815080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77340507"/>
    <w:multiLevelType w:val="hybridMultilevel"/>
    <w:tmpl w:val="8659D5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5"/>
  </w:num>
  <w:num w:numId="3">
    <w:abstractNumId w:val="8"/>
  </w:num>
  <w:num w:numId="4">
    <w:abstractNumId w:val="6"/>
  </w:num>
  <w:num w:numId="5">
    <w:abstractNumId w:val="2"/>
  </w:num>
  <w:num w:numId="6">
    <w:abstractNumId w:val="1"/>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993"/>
    <w:rsid w:val="000060DD"/>
    <w:rsid w:val="00014E3A"/>
    <w:rsid w:val="00017FD6"/>
    <w:rsid w:val="00021F63"/>
    <w:rsid w:val="00042B92"/>
    <w:rsid w:val="000551B1"/>
    <w:rsid w:val="000603A1"/>
    <w:rsid w:val="00064BD5"/>
    <w:rsid w:val="00080145"/>
    <w:rsid w:val="00080ED5"/>
    <w:rsid w:val="00086322"/>
    <w:rsid w:val="00090562"/>
    <w:rsid w:val="00096360"/>
    <w:rsid w:val="000A4DFF"/>
    <w:rsid w:val="000A6E49"/>
    <w:rsid w:val="000B0A8C"/>
    <w:rsid w:val="000B7C1F"/>
    <w:rsid w:val="000D7335"/>
    <w:rsid w:val="000F4A99"/>
    <w:rsid w:val="00110917"/>
    <w:rsid w:val="00114989"/>
    <w:rsid w:val="00114A7E"/>
    <w:rsid w:val="0011642A"/>
    <w:rsid w:val="00120A91"/>
    <w:rsid w:val="00121736"/>
    <w:rsid w:val="00123BB7"/>
    <w:rsid w:val="00124503"/>
    <w:rsid w:val="00140E83"/>
    <w:rsid w:val="0014278B"/>
    <w:rsid w:val="0014460C"/>
    <w:rsid w:val="00147650"/>
    <w:rsid w:val="00147CA2"/>
    <w:rsid w:val="00156139"/>
    <w:rsid w:val="001644F9"/>
    <w:rsid w:val="00164A2A"/>
    <w:rsid w:val="001705F7"/>
    <w:rsid w:val="0017557C"/>
    <w:rsid w:val="0019550F"/>
    <w:rsid w:val="001A34C6"/>
    <w:rsid w:val="001A3673"/>
    <w:rsid w:val="001A3A9C"/>
    <w:rsid w:val="001B1ABE"/>
    <w:rsid w:val="001C3C8D"/>
    <w:rsid w:val="001C4672"/>
    <w:rsid w:val="001C49D3"/>
    <w:rsid w:val="001D0AB4"/>
    <w:rsid w:val="001D0D37"/>
    <w:rsid w:val="001D2F7B"/>
    <w:rsid w:val="001D7384"/>
    <w:rsid w:val="001E22A2"/>
    <w:rsid w:val="001E620E"/>
    <w:rsid w:val="00206684"/>
    <w:rsid w:val="00223D2B"/>
    <w:rsid w:val="0022456A"/>
    <w:rsid w:val="002442DA"/>
    <w:rsid w:val="002500F2"/>
    <w:rsid w:val="002523EC"/>
    <w:rsid w:val="0025668A"/>
    <w:rsid w:val="002629C6"/>
    <w:rsid w:val="0026386F"/>
    <w:rsid w:val="00263DE9"/>
    <w:rsid w:val="0026692D"/>
    <w:rsid w:val="00267926"/>
    <w:rsid w:val="00271DE6"/>
    <w:rsid w:val="00281DB3"/>
    <w:rsid w:val="00286624"/>
    <w:rsid w:val="00296973"/>
    <w:rsid w:val="002B604C"/>
    <w:rsid w:val="002C73BC"/>
    <w:rsid w:val="002D01A3"/>
    <w:rsid w:val="002D3019"/>
    <w:rsid w:val="002E0C54"/>
    <w:rsid w:val="002E5A52"/>
    <w:rsid w:val="002F053D"/>
    <w:rsid w:val="002F05A7"/>
    <w:rsid w:val="002F444D"/>
    <w:rsid w:val="002F72CE"/>
    <w:rsid w:val="0032042E"/>
    <w:rsid w:val="003211DB"/>
    <w:rsid w:val="00321963"/>
    <w:rsid w:val="00330C40"/>
    <w:rsid w:val="003323B9"/>
    <w:rsid w:val="00334B44"/>
    <w:rsid w:val="003444CD"/>
    <w:rsid w:val="003535DA"/>
    <w:rsid w:val="003545B7"/>
    <w:rsid w:val="00356009"/>
    <w:rsid w:val="00357B55"/>
    <w:rsid w:val="00360F87"/>
    <w:rsid w:val="0036274D"/>
    <w:rsid w:val="003709FA"/>
    <w:rsid w:val="00374B59"/>
    <w:rsid w:val="00387DF2"/>
    <w:rsid w:val="00387EB3"/>
    <w:rsid w:val="00387F5A"/>
    <w:rsid w:val="003A5683"/>
    <w:rsid w:val="003A6A52"/>
    <w:rsid w:val="003A7ABF"/>
    <w:rsid w:val="003B0460"/>
    <w:rsid w:val="003D4784"/>
    <w:rsid w:val="003F2FB6"/>
    <w:rsid w:val="00403874"/>
    <w:rsid w:val="0040522F"/>
    <w:rsid w:val="00411EB6"/>
    <w:rsid w:val="00414678"/>
    <w:rsid w:val="00415BEC"/>
    <w:rsid w:val="00416936"/>
    <w:rsid w:val="00416D70"/>
    <w:rsid w:val="00421D31"/>
    <w:rsid w:val="00433844"/>
    <w:rsid w:val="00434123"/>
    <w:rsid w:val="0044032E"/>
    <w:rsid w:val="004459E0"/>
    <w:rsid w:val="00452AE4"/>
    <w:rsid w:val="0045339F"/>
    <w:rsid w:val="0045498D"/>
    <w:rsid w:val="004613E9"/>
    <w:rsid w:val="00464BED"/>
    <w:rsid w:val="004824D7"/>
    <w:rsid w:val="0048368B"/>
    <w:rsid w:val="004A1A4A"/>
    <w:rsid w:val="004B26AC"/>
    <w:rsid w:val="004B30C5"/>
    <w:rsid w:val="004C1756"/>
    <w:rsid w:val="004D1102"/>
    <w:rsid w:val="004E27E6"/>
    <w:rsid w:val="004F695F"/>
    <w:rsid w:val="00504944"/>
    <w:rsid w:val="00514047"/>
    <w:rsid w:val="005150BA"/>
    <w:rsid w:val="00525F1F"/>
    <w:rsid w:val="00531148"/>
    <w:rsid w:val="0053454B"/>
    <w:rsid w:val="00536A73"/>
    <w:rsid w:val="00541FCE"/>
    <w:rsid w:val="00542429"/>
    <w:rsid w:val="0054350B"/>
    <w:rsid w:val="00546751"/>
    <w:rsid w:val="00550AC5"/>
    <w:rsid w:val="00552634"/>
    <w:rsid w:val="005667FD"/>
    <w:rsid w:val="00571768"/>
    <w:rsid w:val="0057331A"/>
    <w:rsid w:val="00574F6B"/>
    <w:rsid w:val="00582B3B"/>
    <w:rsid w:val="005843FE"/>
    <w:rsid w:val="005918A4"/>
    <w:rsid w:val="005A0AFC"/>
    <w:rsid w:val="005A4ECC"/>
    <w:rsid w:val="005D7851"/>
    <w:rsid w:val="005D7E37"/>
    <w:rsid w:val="005D7F4C"/>
    <w:rsid w:val="005E0943"/>
    <w:rsid w:val="005E15EB"/>
    <w:rsid w:val="005E2AED"/>
    <w:rsid w:val="005F4F95"/>
    <w:rsid w:val="00602AE7"/>
    <w:rsid w:val="00605B00"/>
    <w:rsid w:val="00624F3C"/>
    <w:rsid w:val="00626A62"/>
    <w:rsid w:val="00627827"/>
    <w:rsid w:val="00634ABC"/>
    <w:rsid w:val="006458C2"/>
    <w:rsid w:val="00647DA8"/>
    <w:rsid w:val="006509C2"/>
    <w:rsid w:val="00655BBD"/>
    <w:rsid w:val="00662101"/>
    <w:rsid w:val="006626AD"/>
    <w:rsid w:val="006649E4"/>
    <w:rsid w:val="006719AF"/>
    <w:rsid w:val="00671A7F"/>
    <w:rsid w:val="0067335A"/>
    <w:rsid w:val="006771FA"/>
    <w:rsid w:val="006804E3"/>
    <w:rsid w:val="00690B72"/>
    <w:rsid w:val="0069142F"/>
    <w:rsid w:val="0069349C"/>
    <w:rsid w:val="006A0578"/>
    <w:rsid w:val="006A516A"/>
    <w:rsid w:val="006B1B61"/>
    <w:rsid w:val="006B3DDA"/>
    <w:rsid w:val="006D280D"/>
    <w:rsid w:val="006D4741"/>
    <w:rsid w:val="006D5756"/>
    <w:rsid w:val="006E220B"/>
    <w:rsid w:val="006F0C6B"/>
    <w:rsid w:val="007050D7"/>
    <w:rsid w:val="0071123A"/>
    <w:rsid w:val="00714DD1"/>
    <w:rsid w:val="0071713B"/>
    <w:rsid w:val="00722C43"/>
    <w:rsid w:val="00733658"/>
    <w:rsid w:val="00744FB3"/>
    <w:rsid w:val="00751E0A"/>
    <w:rsid w:val="007611B4"/>
    <w:rsid w:val="00762995"/>
    <w:rsid w:val="007651C4"/>
    <w:rsid w:val="00765CFF"/>
    <w:rsid w:val="00766F87"/>
    <w:rsid w:val="00773D70"/>
    <w:rsid w:val="00776591"/>
    <w:rsid w:val="00784B46"/>
    <w:rsid w:val="007931D0"/>
    <w:rsid w:val="007B2046"/>
    <w:rsid w:val="007B492B"/>
    <w:rsid w:val="007C0900"/>
    <w:rsid w:val="007C0BEE"/>
    <w:rsid w:val="007C0C51"/>
    <w:rsid w:val="007C4B9E"/>
    <w:rsid w:val="007C58D4"/>
    <w:rsid w:val="007D428A"/>
    <w:rsid w:val="007D4661"/>
    <w:rsid w:val="007E4641"/>
    <w:rsid w:val="007F36A4"/>
    <w:rsid w:val="007F6D96"/>
    <w:rsid w:val="00800937"/>
    <w:rsid w:val="00815864"/>
    <w:rsid w:val="0083606D"/>
    <w:rsid w:val="008429E8"/>
    <w:rsid w:val="00842ABB"/>
    <w:rsid w:val="00847B1C"/>
    <w:rsid w:val="00866CFE"/>
    <w:rsid w:val="00867428"/>
    <w:rsid w:val="00867A8B"/>
    <w:rsid w:val="00871ADC"/>
    <w:rsid w:val="0089088D"/>
    <w:rsid w:val="00894E1A"/>
    <w:rsid w:val="008969E5"/>
    <w:rsid w:val="008A1C1B"/>
    <w:rsid w:val="008B16F1"/>
    <w:rsid w:val="008B337D"/>
    <w:rsid w:val="008B7483"/>
    <w:rsid w:val="008B7EF1"/>
    <w:rsid w:val="008D61F5"/>
    <w:rsid w:val="008E0037"/>
    <w:rsid w:val="008E3460"/>
    <w:rsid w:val="008F3694"/>
    <w:rsid w:val="008F3B10"/>
    <w:rsid w:val="0091457A"/>
    <w:rsid w:val="009259EF"/>
    <w:rsid w:val="00935599"/>
    <w:rsid w:val="00936A39"/>
    <w:rsid w:val="00946B7D"/>
    <w:rsid w:val="0095371B"/>
    <w:rsid w:val="00955BF9"/>
    <w:rsid w:val="00957469"/>
    <w:rsid w:val="00962C95"/>
    <w:rsid w:val="00966902"/>
    <w:rsid w:val="009773A3"/>
    <w:rsid w:val="009817B9"/>
    <w:rsid w:val="009820BC"/>
    <w:rsid w:val="0098233B"/>
    <w:rsid w:val="0099438A"/>
    <w:rsid w:val="009A1B39"/>
    <w:rsid w:val="009C4550"/>
    <w:rsid w:val="009F1690"/>
    <w:rsid w:val="009F63B5"/>
    <w:rsid w:val="00A04FBE"/>
    <w:rsid w:val="00A365F9"/>
    <w:rsid w:val="00A36AEB"/>
    <w:rsid w:val="00A36FCE"/>
    <w:rsid w:val="00A44D5A"/>
    <w:rsid w:val="00A45BE6"/>
    <w:rsid w:val="00A4787B"/>
    <w:rsid w:val="00A5144C"/>
    <w:rsid w:val="00A5767B"/>
    <w:rsid w:val="00A57BEA"/>
    <w:rsid w:val="00A57F56"/>
    <w:rsid w:val="00A60990"/>
    <w:rsid w:val="00A817B9"/>
    <w:rsid w:val="00A85BBF"/>
    <w:rsid w:val="00A953A7"/>
    <w:rsid w:val="00AC2894"/>
    <w:rsid w:val="00AD2D4E"/>
    <w:rsid w:val="00AE6B6F"/>
    <w:rsid w:val="00AF10A8"/>
    <w:rsid w:val="00AF24D3"/>
    <w:rsid w:val="00AF7241"/>
    <w:rsid w:val="00B06831"/>
    <w:rsid w:val="00B16618"/>
    <w:rsid w:val="00B338FD"/>
    <w:rsid w:val="00B3542D"/>
    <w:rsid w:val="00B35E37"/>
    <w:rsid w:val="00B41F70"/>
    <w:rsid w:val="00B47A8C"/>
    <w:rsid w:val="00B57F0F"/>
    <w:rsid w:val="00B643DC"/>
    <w:rsid w:val="00B65082"/>
    <w:rsid w:val="00B71255"/>
    <w:rsid w:val="00B72907"/>
    <w:rsid w:val="00B75F09"/>
    <w:rsid w:val="00B80565"/>
    <w:rsid w:val="00B81CA7"/>
    <w:rsid w:val="00B82BA5"/>
    <w:rsid w:val="00B902FD"/>
    <w:rsid w:val="00BA2219"/>
    <w:rsid w:val="00BB19B2"/>
    <w:rsid w:val="00BB4777"/>
    <w:rsid w:val="00BE1FD7"/>
    <w:rsid w:val="00BE2335"/>
    <w:rsid w:val="00BF64B6"/>
    <w:rsid w:val="00C06DA5"/>
    <w:rsid w:val="00C10789"/>
    <w:rsid w:val="00C35DA4"/>
    <w:rsid w:val="00C61ACB"/>
    <w:rsid w:val="00C65328"/>
    <w:rsid w:val="00C84198"/>
    <w:rsid w:val="00C924F4"/>
    <w:rsid w:val="00CA67D0"/>
    <w:rsid w:val="00CB1B7F"/>
    <w:rsid w:val="00CB2A24"/>
    <w:rsid w:val="00CC3C13"/>
    <w:rsid w:val="00CC53E9"/>
    <w:rsid w:val="00CC560F"/>
    <w:rsid w:val="00CE13B7"/>
    <w:rsid w:val="00CE2F24"/>
    <w:rsid w:val="00CE438F"/>
    <w:rsid w:val="00CE592F"/>
    <w:rsid w:val="00CE6690"/>
    <w:rsid w:val="00CE7D68"/>
    <w:rsid w:val="00CF40E6"/>
    <w:rsid w:val="00CF5CA1"/>
    <w:rsid w:val="00CF6C88"/>
    <w:rsid w:val="00D00A91"/>
    <w:rsid w:val="00D11138"/>
    <w:rsid w:val="00D153AF"/>
    <w:rsid w:val="00D26153"/>
    <w:rsid w:val="00D26513"/>
    <w:rsid w:val="00D417C7"/>
    <w:rsid w:val="00D447DD"/>
    <w:rsid w:val="00D47DC2"/>
    <w:rsid w:val="00D506BB"/>
    <w:rsid w:val="00D52220"/>
    <w:rsid w:val="00D53F2C"/>
    <w:rsid w:val="00D85DEC"/>
    <w:rsid w:val="00D90D3E"/>
    <w:rsid w:val="00D95CE8"/>
    <w:rsid w:val="00D97ACC"/>
    <w:rsid w:val="00DA08F6"/>
    <w:rsid w:val="00DA1ACB"/>
    <w:rsid w:val="00DA7B5A"/>
    <w:rsid w:val="00DA7F74"/>
    <w:rsid w:val="00DB2CD3"/>
    <w:rsid w:val="00DB4AF2"/>
    <w:rsid w:val="00DC171D"/>
    <w:rsid w:val="00DC785D"/>
    <w:rsid w:val="00DD10A3"/>
    <w:rsid w:val="00DD5363"/>
    <w:rsid w:val="00DE2505"/>
    <w:rsid w:val="00DF0157"/>
    <w:rsid w:val="00DF0AB7"/>
    <w:rsid w:val="00DF0AF1"/>
    <w:rsid w:val="00DF5A3D"/>
    <w:rsid w:val="00E03D9E"/>
    <w:rsid w:val="00E075E0"/>
    <w:rsid w:val="00E1208C"/>
    <w:rsid w:val="00E14811"/>
    <w:rsid w:val="00E17295"/>
    <w:rsid w:val="00E17835"/>
    <w:rsid w:val="00E23B60"/>
    <w:rsid w:val="00E50BB4"/>
    <w:rsid w:val="00E50FDE"/>
    <w:rsid w:val="00E60F45"/>
    <w:rsid w:val="00E652EB"/>
    <w:rsid w:val="00E6658C"/>
    <w:rsid w:val="00E66A7D"/>
    <w:rsid w:val="00E7541A"/>
    <w:rsid w:val="00E8204C"/>
    <w:rsid w:val="00E9756D"/>
    <w:rsid w:val="00E97B11"/>
    <w:rsid w:val="00EA3661"/>
    <w:rsid w:val="00EA41E5"/>
    <w:rsid w:val="00EA541E"/>
    <w:rsid w:val="00EB0248"/>
    <w:rsid w:val="00EB08C9"/>
    <w:rsid w:val="00EB216F"/>
    <w:rsid w:val="00EB2F94"/>
    <w:rsid w:val="00EB4418"/>
    <w:rsid w:val="00EC0B0E"/>
    <w:rsid w:val="00ED6B81"/>
    <w:rsid w:val="00ED7743"/>
    <w:rsid w:val="00EE3125"/>
    <w:rsid w:val="00EF5556"/>
    <w:rsid w:val="00F14669"/>
    <w:rsid w:val="00F214AC"/>
    <w:rsid w:val="00F22A8A"/>
    <w:rsid w:val="00F3720A"/>
    <w:rsid w:val="00F45802"/>
    <w:rsid w:val="00F51480"/>
    <w:rsid w:val="00F5680C"/>
    <w:rsid w:val="00F5744E"/>
    <w:rsid w:val="00F65549"/>
    <w:rsid w:val="00F70D92"/>
    <w:rsid w:val="00F76CF5"/>
    <w:rsid w:val="00F93764"/>
    <w:rsid w:val="00FA3B82"/>
    <w:rsid w:val="00FB0ABE"/>
    <w:rsid w:val="00FC2A56"/>
    <w:rsid w:val="00FD432F"/>
    <w:rsid w:val="00FD6993"/>
    <w:rsid w:val="00FD7B44"/>
    <w:rsid w:val="00FE7DB3"/>
    <w:rsid w:val="00FF3279"/>
    <w:rsid w:val="00FF6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93"/>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506BB"/>
    <w:rPr>
      <w:rFonts w:ascii="Tahoma" w:hAnsi="Tahoma" w:cs="Tahoma"/>
      <w:sz w:val="16"/>
      <w:szCs w:val="16"/>
    </w:rPr>
  </w:style>
  <w:style w:type="paragraph" w:customStyle="1" w:styleId="Style3">
    <w:name w:val="Style 3"/>
    <w:basedOn w:val="Normal"/>
    <w:rsid w:val="006626AD"/>
    <w:pPr>
      <w:autoSpaceDE w:val="0"/>
      <w:autoSpaceDN w:val="0"/>
      <w:spacing w:line="180" w:lineRule="exact"/>
      <w:jc w:val="both"/>
    </w:pPr>
    <w:rPr>
      <w:snapToGrid/>
      <w:szCs w:val="24"/>
    </w:rPr>
  </w:style>
  <w:style w:type="character" w:styleId="CommentReference">
    <w:name w:val="annotation reference"/>
    <w:basedOn w:val="DefaultParagraphFont"/>
    <w:uiPriority w:val="99"/>
    <w:semiHidden/>
    <w:unhideWhenUsed/>
    <w:rsid w:val="00DD5363"/>
    <w:rPr>
      <w:sz w:val="16"/>
      <w:szCs w:val="16"/>
    </w:rPr>
  </w:style>
  <w:style w:type="paragraph" w:styleId="CommentText">
    <w:name w:val="annotation text"/>
    <w:basedOn w:val="Normal"/>
    <w:link w:val="CommentTextChar"/>
    <w:uiPriority w:val="99"/>
    <w:semiHidden/>
    <w:unhideWhenUsed/>
    <w:rsid w:val="00DD5363"/>
    <w:rPr>
      <w:sz w:val="20"/>
    </w:rPr>
  </w:style>
  <w:style w:type="character" w:customStyle="1" w:styleId="CommentTextChar">
    <w:name w:val="Comment Text Char"/>
    <w:basedOn w:val="DefaultParagraphFont"/>
    <w:link w:val="CommentText"/>
    <w:uiPriority w:val="99"/>
    <w:semiHidden/>
    <w:rsid w:val="00DD5363"/>
    <w:rPr>
      <w:snapToGrid w:val="0"/>
    </w:rPr>
  </w:style>
  <w:style w:type="paragraph" w:styleId="CommentSubject">
    <w:name w:val="annotation subject"/>
    <w:basedOn w:val="CommentText"/>
    <w:next w:val="CommentText"/>
    <w:link w:val="CommentSubjectChar"/>
    <w:uiPriority w:val="99"/>
    <w:semiHidden/>
    <w:unhideWhenUsed/>
    <w:rsid w:val="00DD5363"/>
    <w:rPr>
      <w:b/>
      <w:bCs/>
    </w:rPr>
  </w:style>
  <w:style w:type="character" w:customStyle="1" w:styleId="CommentSubjectChar">
    <w:name w:val="Comment Subject Char"/>
    <w:basedOn w:val="CommentTextChar"/>
    <w:link w:val="CommentSubject"/>
    <w:uiPriority w:val="99"/>
    <w:semiHidden/>
    <w:rsid w:val="00DD5363"/>
    <w:rPr>
      <w:b/>
      <w:bCs/>
      <w:snapToGrid w:val="0"/>
    </w:rPr>
  </w:style>
  <w:style w:type="paragraph" w:styleId="NoSpacing">
    <w:name w:val="No Spacing"/>
    <w:uiPriority w:val="1"/>
    <w:qFormat/>
    <w:rsid w:val="00DA08F6"/>
    <w:pPr>
      <w:widowControl w:val="0"/>
    </w:pPr>
    <w:rPr>
      <w:rFonts w:ascii="Arial" w:hAnsi="Arial"/>
      <w:snapToGrid w:val="0"/>
      <w:sz w:val="19"/>
    </w:rPr>
  </w:style>
  <w:style w:type="paragraph" w:styleId="Header">
    <w:name w:val="header"/>
    <w:basedOn w:val="Normal"/>
    <w:link w:val="HeaderChar"/>
    <w:rsid w:val="00DA08F6"/>
    <w:pPr>
      <w:widowControl/>
      <w:tabs>
        <w:tab w:val="center" w:pos="4680"/>
        <w:tab w:val="right" w:pos="9360"/>
      </w:tabs>
    </w:pPr>
    <w:rPr>
      <w:snapToGrid/>
      <w:szCs w:val="24"/>
    </w:rPr>
  </w:style>
  <w:style w:type="character" w:customStyle="1" w:styleId="HeaderChar">
    <w:name w:val="Header Char"/>
    <w:basedOn w:val="DefaultParagraphFont"/>
    <w:link w:val="Header"/>
    <w:rsid w:val="00DA08F6"/>
    <w:rPr>
      <w:sz w:val="24"/>
      <w:szCs w:val="24"/>
    </w:rPr>
  </w:style>
  <w:style w:type="paragraph" w:styleId="Footer">
    <w:name w:val="footer"/>
    <w:basedOn w:val="Normal"/>
    <w:link w:val="FooterChar"/>
    <w:uiPriority w:val="99"/>
    <w:unhideWhenUsed/>
    <w:rsid w:val="00DD10A3"/>
    <w:pPr>
      <w:tabs>
        <w:tab w:val="center" w:pos="4680"/>
        <w:tab w:val="right" w:pos="9360"/>
      </w:tabs>
    </w:pPr>
  </w:style>
  <w:style w:type="character" w:customStyle="1" w:styleId="FooterChar">
    <w:name w:val="Footer Char"/>
    <w:basedOn w:val="DefaultParagraphFont"/>
    <w:link w:val="Footer"/>
    <w:uiPriority w:val="99"/>
    <w:rsid w:val="00DD10A3"/>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93"/>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506BB"/>
    <w:rPr>
      <w:rFonts w:ascii="Tahoma" w:hAnsi="Tahoma" w:cs="Tahoma"/>
      <w:sz w:val="16"/>
      <w:szCs w:val="16"/>
    </w:rPr>
  </w:style>
  <w:style w:type="paragraph" w:customStyle="1" w:styleId="Style3">
    <w:name w:val="Style 3"/>
    <w:basedOn w:val="Normal"/>
    <w:rsid w:val="006626AD"/>
    <w:pPr>
      <w:autoSpaceDE w:val="0"/>
      <w:autoSpaceDN w:val="0"/>
      <w:spacing w:line="180" w:lineRule="exact"/>
      <w:jc w:val="both"/>
    </w:pPr>
    <w:rPr>
      <w:snapToGrid/>
      <w:szCs w:val="24"/>
    </w:rPr>
  </w:style>
  <w:style w:type="character" w:styleId="CommentReference">
    <w:name w:val="annotation reference"/>
    <w:basedOn w:val="DefaultParagraphFont"/>
    <w:uiPriority w:val="99"/>
    <w:semiHidden/>
    <w:unhideWhenUsed/>
    <w:rsid w:val="00DD5363"/>
    <w:rPr>
      <w:sz w:val="16"/>
      <w:szCs w:val="16"/>
    </w:rPr>
  </w:style>
  <w:style w:type="paragraph" w:styleId="CommentText">
    <w:name w:val="annotation text"/>
    <w:basedOn w:val="Normal"/>
    <w:link w:val="CommentTextChar"/>
    <w:uiPriority w:val="99"/>
    <w:semiHidden/>
    <w:unhideWhenUsed/>
    <w:rsid w:val="00DD5363"/>
    <w:rPr>
      <w:sz w:val="20"/>
    </w:rPr>
  </w:style>
  <w:style w:type="character" w:customStyle="1" w:styleId="CommentTextChar">
    <w:name w:val="Comment Text Char"/>
    <w:basedOn w:val="DefaultParagraphFont"/>
    <w:link w:val="CommentText"/>
    <w:uiPriority w:val="99"/>
    <w:semiHidden/>
    <w:rsid w:val="00DD5363"/>
    <w:rPr>
      <w:snapToGrid w:val="0"/>
    </w:rPr>
  </w:style>
  <w:style w:type="paragraph" w:styleId="CommentSubject">
    <w:name w:val="annotation subject"/>
    <w:basedOn w:val="CommentText"/>
    <w:next w:val="CommentText"/>
    <w:link w:val="CommentSubjectChar"/>
    <w:uiPriority w:val="99"/>
    <w:semiHidden/>
    <w:unhideWhenUsed/>
    <w:rsid w:val="00DD5363"/>
    <w:rPr>
      <w:b/>
      <w:bCs/>
    </w:rPr>
  </w:style>
  <w:style w:type="character" w:customStyle="1" w:styleId="CommentSubjectChar">
    <w:name w:val="Comment Subject Char"/>
    <w:basedOn w:val="CommentTextChar"/>
    <w:link w:val="CommentSubject"/>
    <w:uiPriority w:val="99"/>
    <w:semiHidden/>
    <w:rsid w:val="00DD5363"/>
    <w:rPr>
      <w:b/>
      <w:bCs/>
      <w:snapToGrid w:val="0"/>
    </w:rPr>
  </w:style>
  <w:style w:type="paragraph" w:styleId="NoSpacing">
    <w:name w:val="No Spacing"/>
    <w:uiPriority w:val="1"/>
    <w:qFormat/>
    <w:rsid w:val="00DA08F6"/>
    <w:pPr>
      <w:widowControl w:val="0"/>
    </w:pPr>
    <w:rPr>
      <w:rFonts w:ascii="Arial" w:hAnsi="Arial"/>
      <w:snapToGrid w:val="0"/>
      <w:sz w:val="19"/>
    </w:rPr>
  </w:style>
  <w:style w:type="paragraph" w:styleId="Header">
    <w:name w:val="header"/>
    <w:basedOn w:val="Normal"/>
    <w:link w:val="HeaderChar"/>
    <w:rsid w:val="00DA08F6"/>
    <w:pPr>
      <w:widowControl/>
      <w:tabs>
        <w:tab w:val="center" w:pos="4680"/>
        <w:tab w:val="right" w:pos="9360"/>
      </w:tabs>
    </w:pPr>
    <w:rPr>
      <w:snapToGrid/>
      <w:szCs w:val="24"/>
    </w:rPr>
  </w:style>
  <w:style w:type="character" w:customStyle="1" w:styleId="HeaderChar">
    <w:name w:val="Header Char"/>
    <w:basedOn w:val="DefaultParagraphFont"/>
    <w:link w:val="Header"/>
    <w:rsid w:val="00DA08F6"/>
    <w:rPr>
      <w:sz w:val="24"/>
      <w:szCs w:val="24"/>
    </w:rPr>
  </w:style>
  <w:style w:type="paragraph" w:styleId="Footer">
    <w:name w:val="footer"/>
    <w:basedOn w:val="Normal"/>
    <w:link w:val="FooterChar"/>
    <w:uiPriority w:val="99"/>
    <w:unhideWhenUsed/>
    <w:rsid w:val="00DD10A3"/>
    <w:pPr>
      <w:tabs>
        <w:tab w:val="center" w:pos="4680"/>
        <w:tab w:val="right" w:pos="9360"/>
      </w:tabs>
    </w:pPr>
  </w:style>
  <w:style w:type="character" w:customStyle="1" w:styleId="FooterChar">
    <w:name w:val="Footer Char"/>
    <w:basedOn w:val="DefaultParagraphFont"/>
    <w:link w:val="Footer"/>
    <w:uiPriority w:val="99"/>
    <w:rsid w:val="00DD10A3"/>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80787">
      <w:bodyDiv w:val="1"/>
      <w:marLeft w:val="0"/>
      <w:marRight w:val="0"/>
      <w:marTop w:val="0"/>
      <w:marBottom w:val="0"/>
      <w:divBdr>
        <w:top w:val="none" w:sz="0" w:space="0" w:color="auto"/>
        <w:left w:val="none" w:sz="0" w:space="0" w:color="auto"/>
        <w:bottom w:val="none" w:sz="0" w:space="0" w:color="auto"/>
        <w:right w:val="none" w:sz="0" w:space="0" w:color="auto"/>
      </w:divBdr>
      <w:divsChild>
        <w:div w:id="1481771806">
          <w:marLeft w:val="0"/>
          <w:marRight w:val="0"/>
          <w:marTop w:val="0"/>
          <w:marBottom w:val="0"/>
          <w:divBdr>
            <w:top w:val="none" w:sz="0" w:space="0" w:color="auto"/>
            <w:left w:val="none" w:sz="0" w:space="0" w:color="auto"/>
            <w:bottom w:val="none" w:sz="0" w:space="0" w:color="auto"/>
            <w:right w:val="none" w:sz="0" w:space="0" w:color="auto"/>
          </w:divBdr>
        </w:div>
      </w:divsChild>
    </w:div>
    <w:div w:id="575750586">
      <w:bodyDiv w:val="1"/>
      <w:marLeft w:val="0"/>
      <w:marRight w:val="0"/>
      <w:marTop w:val="0"/>
      <w:marBottom w:val="0"/>
      <w:divBdr>
        <w:top w:val="none" w:sz="0" w:space="0" w:color="auto"/>
        <w:left w:val="none" w:sz="0" w:space="0" w:color="auto"/>
        <w:bottom w:val="none" w:sz="0" w:space="0" w:color="auto"/>
        <w:right w:val="none" w:sz="0" w:space="0" w:color="auto"/>
      </w:divBdr>
    </w:div>
    <w:div w:id="123490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BEC5B-2292-479E-A37B-F5277E4AA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Lochinvar</Company>
  <LinksUpToDate>false</LinksUpToDate>
  <CharactersWithSpaces>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Parker</dc:creator>
  <cp:lastModifiedBy>Craig Dixon</cp:lastModifiedBy>
  <cp:revision>3</cp:revision>
  <cp:lastPrinted>2014-09-16T15:20:00Z</cp:lastPrinted>
  <dcterms:created xsi:type="dcterms:W3CDTF">2014-09-25T14:25:00Z</dcterms:created>
  <dcterms:modified xsi:type="dcterms:W3CDTF">2014-09-25T14:32:00Z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2012-10-23</vt:lpwstr>
  </property>
  <property fmtid="{D5CDD505-2E9C-101B-9397-08002B2CF9AE}" pid="3" name="Project name">
    <vt:lpwstr>
    </vt:lpwstr>
  </property>
  <property fmtid="{D5CDD505-2E9C-101B-9397-08002B2CF9AE}" pid="4" name="ProjectNumber">
    <vt:lpwstr> </vt:lpwstr>
  </property>
</Properties>
</file>